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9C787" w14:textId="77777777" w:rsidR="002359C5" w:rsidRPr="00B74595" w:rsidRDefault="002359C5" w:rsidP="002359C5">
      <w:pPr>
        <w:spacing w:after="200"/>
        <w:ind w:firstLine="0"/>
        <w:rPr>
          <w:rFonts w:ascii="Century Gothic" w:hAnsi="Century Gothic"/>
        </w:rPr>
      </w:pPr>
      <w:r w:rsidRPr="00A67316">
        <w:rPr>
          <w:rFonts w:ascii="Century Gothic" w:hAnsi="Century Gothic"/>
        </w:rPr>
        <w:t>Název stavby:</w:t>
      </w:r>
    </w:p>
    <w:p w14:paraId="46987D07" w14:textId="77777777" w:rsidR="002359C5" w:rsidRDefault="002359C5" w:rsidP="002359C5">
      <w:pPr>
        <w:spacing w:after="200"/>
        <w:ind w:firstLine="0"/>
        <w:rPr>
          <w:rFonts w:ascii="Century Gothic" w:hAnsi="Century Gothic"/>
          <w:b/>
          <w:sz w:val="28"/>
          <w:szCs w:val="28"/>
        </w:rPr>
      </w:pPr>
      <w:bookmarkStart w:id="0" w:name="_Hlk138229185"/>
      <w:r w:rsidRPr="000A1F04">
        <w:rPr>
          <w:rFonts w:ascii="Century Gothic" w:hAnsi="Century Gothic"/>
          <w:b/>
          <w:sz w:val="28"/>
          <w:szCs w:val="28"/>
        </w:rPr>
        <w:t>Snížení energetické náročnosti</w:t>
      </w:r>
      <w:r>
        <w:rPr>
          <w:rFonts w:ascii="Century Gothic" w:hAnsi="Century Gothic"/>
          <w:b/>
          <w:sz w:val="28"/>
          <w:szCs w:val="28"/>
        </w:rPr>
        <w:t xml:space="preserve"> </w:t>
      </w:r>
      <w:r w:rsidRPr="000A1F04">
        <w:rPr>
          <w:rFonts w:ascii="Century Gothic" w:hAnsi="Century Gothic"/>
          <w:b/>
          <w:sz w:val="28"/>
          <w:szCs w:val="28"/>
        </w:rPr>
        <w:t xml:space="preserve">školní tělocvičny SPŠ EL a IT, Dobruška </w:t>
      </w:r>
    </w:p>
    <w:bookmarkEnd w:id="0"/>
    <w:p w14:paraId="63016077" w14:textId="77777777" w:rsidR="002359C5" w:rsidRPr="00A67316" w:rsidRDefault="002359C5" w:rsidP="002359C5">
      <w:pPr>
        <w:spacing w:after="200"/>
        <w:ind w:firstLine="0"/>
        <w:rPr>
          <w:rFonts w:ascii="Century Gothic" w:hAnsi="Century Gothic"/>
        </w:rPr>
      </w:pPr>
      <w:r w:rsidRPr="00A67316">
        <w:rPr>
          <w:rFonts w:ascii="Century Gothic" w:hAnsi="Century Gothic"/>
        </w:rPr>
        <w:t>Stavebník:</w:t>
      </w:r>
    </w:p>
    <w:p w14:paraId="6C0097B8" w14:textId="1E585CEE" w:rsidR="0051410F" w:rsidRPr="005F117B" w:rsidRDefault="0051410F" w:rsidP="0051410F">
      <w:pPr>
        <w:tabs>
          <w:tab w:val="left" w:pos="1575"/>
        </w:tabs>
        <w:ind w:firstLine="0"/>
        <w:rPr>
          <w:rFonts w:ascii="Century Gothic" w:hAnsi="Century Gothic"/>
          <w:b/>
          <w:bCs/>
        </w:rPr>
      </w:pPr>
      <w:bookmarkStart w:id="1" w:name="_Hlk142394682"/>
      <w:r w:rsidRPr="005F117B">
        <w:rPr>
          <w:rFonts w:ascii="Century Gothic" w:hAnsi="Century Gothic"/>
          <w:b/>
          <w:bCs/>
        </w:rPr>
        <w:t>Střední průmyslová škola elektrotechniky a informačních technologií</w:t>
      </w:r>
      <w:r w:rsidR="00243A53">
        <w:rPr>
          <w:rFonts w:ascii="Century Gothic" w:hAnsi="Century Gothic"/>
          <w:b/>
          <w:bCs/>
        </w:rPr>
        <w:t xml:space="preserve"> </w:t>
      </w:r>
      <w:r w:rsidR="00243A53" w:rsidRPr="00243A53">
        <w:rPr>
          <w:rFonts w:ascii="Century Gothic" w:hAnsi="Century Gothic"/>
          <w:b/>
          <w:bCs/>
        </w:rPr>
        <w:t>Dobruška</w:t>
      </w:r>
    </w:p>
    <w:p w14:paraId="6DC957B7" w14:textId="1A0FF63D" w:rsidR="0051410F" w:rsidRPr="005F117B" w:rsidRDefault="0051410F" w:rsidP="0051410F">
      <w:pPr>
        <w:tabs>
          <w:tab w:val="left" w:pos="1575"/>
        </w:tabs>
        <w:ind w:firstLine="0"/>
        <w:rPr>
          <w:rFonts w:ascii="Century Gothic" w:hAnsi="Century Gothic"/>
        </w:rPr>
      </w:pPr>
      <w:bookmarkStart w:id="2" w:name="_Hlk142394693"/>
      <w:bookmarkEnd w:id="1"/>
      <w:r w:rsidRPr="005F117B">
        <w:rPr>
          <w:rFonts w:ascii="Century Gothic" w:hAnsi="Century Gothic"/>
        </w:rPr>
        <w:t>Čs. odboje 670</w:t>
      </w:r>
    </w:p>
    <w:p w14:paraId="6036FAA5" w14:textId="77777777" w:rsidR="0051410F" w:rsidRPr="005F117B" w:rsidRDefault="0051410F" w:rsidP="0051410F">
      <w:pPr>
        <w:tabs>
          <w:tab w:val="left" w:pos="1575"/>
        </w:tabs>
        <w:ind w:firstLine="0"/>
        <w:rPr>
          <w:rFonts w:ascii="Century Gothic" w:hAnsi="Century Gothic"/>
        </w:rPr>
      </w:pPr>
      <w:r w:rsidRPr="005F117B">
        <w:rPr>
          <w:rFonts w:ascii="Century Gothic" w:hAnsi="Century Gothic"/>
        </w:rPr>
        <w:t>518 01 Dobruška</w:t>
      </w:r>
    </w:p>
    <w:bookmarkEnd w:id="2"/>
    <w:p w14:paraId="2FD65BD7" w14:textId="77777777" w:rsidR="002359C5" w:rsidRPr="00AD16CA" w:rsidRDefault="002359C5" w:rsidP="002359C5">
      <w:pPr>
        <w:tabs>
          <w:tab w:val="left" w:pos="1575"/>
        </w:tabs>
        <w:ind w:firstLine="0"/>
        <w:rPr>
          <w:rFonts w:ascii="Century Gothic" w:hAnsi="Century Gothic"/>
        </w:rPr>
      </w:pPr>
    </w:p>
    <w:p w14:paraId="4D8E0166" w14:textId="5B188703" w:rsidR="002359C5" w:rsidRPr="00AD16CA" w:rsidRDefault="002359C5" w:rsidP="002359C5">
      <w:pPr>
        <w:ind w:firstLine="0"/>
        <w:rPr>
          <w:rFonts w:ascii="Century Gothic" w:hAnsi="Century Gothic"/>
        </w:rPr>
      </w:pPr>
      <w:bookmarkStart w:id="3" w:name="_Hlk138229175"/>
      <w:r w:rsidRPr="00AD16CA">
        <w:rPr>
          <w:rFonts w:ascii="Century Gothic" w:hAnsi="Century Gothic"/>
        </w:rPr>
        <w:t xml:space="preserve">Stupeň dokumentace: </w:t>
      </w:r>
      <w:bookmarkStart w:id="4" w:name="_Hlk26787957"/>
      <w:r w:rsidRPr="00AD16CA">
        <w:rPr>
          <w:rFonts w:ascii="Century Gothic" w:hAnsi="Century Gothic"/>
        </w:rPr>
        <w:t xml:space="preserve">DSP – </w:t>
      </w:r>
      <w:r w:rsidR="006B22EF" w:rsidRPr="006B22EF">
        <w:rPr>
          <w:rFonts w:ascii="Century Gothic" w:hAnsi="Century Gothic"/>
        </w:rPr>
        <w:t>DOKUMENTACE PRO PROVÁDĚNÍ STAVBY</w:t>
      </w:r>
    </w:p>
    <w:bookmarkEnd w:id="3"/>
    <w:bookmarkEnd w:id="4"/>
    <w:p w14:paraId="0CB6E4EF" w14:textId="77777777" w:rsidR="00C31BAE" w:rsidRPr="00E908A8" w:rsidRDefault="00C31BAE" w:rsidP="000876DF">
      <w:pPr>
        <w:ind w:firstLine="0"/>
        <w:rPr>
          <w:rFonts w:ascii="Century Gothic" w:hAnsi="Century Gothic"/>
        </w:rPr>
      </w:pPr>
    </w:p>
    <w:p w14:paraId="5F796629" w14:textId="1911AEE0" w:rsidR="007C3F0C" w:rsidRPr="00E908A8" w:rsidRDefault="00642FC5" w:rsidP="000876DF">
      <w:pPr>
        <w:pStyle w:val="Odstavecseseznamem"/>
        <w:numPr>
          <w:ilvl w:val="0"/>
          <w:numId w:val="1"/>
        </w:numPr>
        <w:ind w:left="720"/>
        <w:rPr>
          <w:rFonts w:ascii="Century Gothic" w:hAnsi="Century Gothic"/>
          <w:sz w:val="56"/>
          <w:szCs w:val="56"/>
        </w:rPr>
      </w:pPr>
      <w:r w:rsidRPr="00E908A8">
        <w:rPr>
          <w:rFonts w:ascii="Century Gothic" w:hAnsi="Century Gothic"/>
          <w:noProof/>
          <w:lang w:eastAsia="cs-CZ" w:bidi="ar-SA"/>
        </w:rPr>
        <mc:AlternateContent>
          <mc:Choice Requires="wps">
            <w:drawing>
              <wp:anchor distT="4294967292" distB="4294967292" distL="114300" distR="114300" simplePos="0" relativeHeight="251658752" behindDoc="0" locked="0" layoutInCell="1" allowOverlap="1" wp14:anchorId="26818E5C" wp14:editId="309D2E9B">
                <wp:simplePos x="0" y="0"/>
                <wp:positionH relativeFrom="column">
                  <wp:posOffset>0</wp:posOffset>
                </wp:positionH>
                <wp:positionV relativeFrom="paragraph">
                  <wp:posOffset>531494</wp:posOffset>
                </wp:positionV>
                <wp:extent cx="6238875" cy="0"/>
                <wp:effectExtent l="0" t="19050" r="9525" b="0"/>
                <wp:wrapNone/>
                <wp:docPr id="12" name="Přímá spojnice se šipkou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straightConnector1">
                          <a:avLst/>
                        </a:prstGeom>
                        <a:noFill/>
                        <a:ln w="38100">
                          <a:solidFill>
                            <a:schemeClr val="tx1">
                              <a:lumMod val="100000"/>
                              <a:lumOff val="0"/>
                            </a:schemeClr>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554E6BA9" id="_x0000_t32" coordsize="21600,21600" o:spt="32" o:oned="t" path="m,l21600,21600e" filled="f">
                <v:path arrowok="t" fillok="f" o:connecttype="none"/>
                <o:lock v:ext="edit" shapetype="t"/>
              </v:shapetype>
              <v:shape id="Přímá spojnice se šipkou 12" o:spid="_x0000_s1026" type="#_x0000_t32" style="position:absolute;margin-left:0;margin-top:41.85pt;width:491.25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" strokecolor="black [3213]" strokeweight="3pt"/>
            </w:pict>
          </mc:Fallback>
        </mc:AlternateContent>
      </w:r>
      <w:r w:rsidR="00F2045C" w:rsidRPr="00E908A8">
        <w:rPr>
          <w:rFonts w:ascii="Century Gothic" w:hAnsi="Century Gothic"/>
          <w:noProof/>
          <w:sz w:val="56"/>
          <w:szCs w:val="56"/>
          <w:lang w:eastAsia="cs-CZ"/>
        </w:rPr>
        <w:t>SOUHRNNÁ TECHNICKÁ ZPRÁVA</w:t>
      </w:r>
    </w:p>
    <w:p w14:paraId="4F511BB8" w14:textId="77777777" w:rsidR="003601A2" w:rsidRPr="00E908A8" w:rsidRDefault="003601A2" w:rsidP="000876DF">
      <w:pPr>
        <w:tabs>
          <w:tab w:val="left" w:pos="1575"/>
        </w:tabs>
        <w:spacing w:line="276" w:lineRule="auto"/>
        <w:rPr>
          <w:rFonts w:ascii="Century Gothic" w:hAnsi="Century Gothic"/>
        </w:rPr>
      </w:pPr>
    </w:p>
    <w:sdt>
      <w:sdtPr>
        <w:rPr>
          <w:rFonts w:ascii="Century Gothic" w:eastAsiaTheme="minorEastAsia" w:hAnsi="Century Gothic" w:cstheme="minorBidi"/>
          <w:b w:val="0"/>
          <w:bCs w:val="0"/>
          <w:sz w:val="22"/>
          <w:szCs w:val="22"/>
        </w:rPr>
        <w:id w:val="21426696"/>
        <w:docPartObj>
          <w:docPartGallery w:val="Table of Contents"/>
          <w:docPartUnique/>
        </w:docPartObj>
      </w:sdtPr>
      <w:sdtEndPr/>
      <w:sdtContent>
        <w:p w14:paraId="75A1401A" w14:textId="77777777" w:rsidR="008B61B1" w:rsidRPr="00E908A8" w:rsidRDefault="008B61B1" w:rsidP="000876DF">
          <w:pPr>
            <w:pStyle w:val="Nadpisobsahu"/>
            <w:spacing w:before="120" w:after="120"/>
            <w:rPr>
              <w:rFonts w:ascii="Century Gothic" w:hAnsi="Century Gothic"/>
            </w:rPr>
          </w:pPr>
          <w:r w:rsidRPr="00E908A8">
            <w:rPr>
              <w:rFonts w:ascii="Century Gothic" w:hAnsi="Century Gothic"/>
            </w:rPr>
            <w:t>Obsah</w:t>
          </w:r>
        </w:p>
        <w:p w14:paraId="4625129E" w14:textId="6DBAA910" w:rsidR="005A2ED6" w:rsidRPr="00E908A8" w:rsidRDefault="000E0C9E" w:rsidP="000876DF">
          <w:pPr>
            <w:pStyle w:val="Obsah1"/>
            <w:rPr>
              <w:rFonts w:ascii="Century Gothic" w:hAnsi="Century Gothic"/>
              <w:b w:val="0"/>
              <w:bCs w:val="0"/>
              <w:caps w:val="0"/>
              <w:noProof/>
              <w:sz w:val="22"/>
              <w:szCs w:val="22"/>
              <w:lang w:eastAsia="cs-CZ" w:bidi="ar-SA"/>
            </w:rPr>
          </w:pPr>
          <w:r w:rsidRPr="00E908A8">
            <w:rPr>
              <w:rFonts w:ascii="Century Gothic" w:hAnsi="Century Gothic"/>
            </w:rPr>
            <w:fldChar w:fldCharType="begin"/>
          </w:r>
          <w:r w:rsidR="008B61B1" w:rsidRPr="00E908A8">
            <w:rPr>
              <w:rFonts w:ascii="Century Gothic" w:hAnsi="Century Gothic"/>
            </w:rPr>
            <w:instrText xml:space="preserve"> TOC \o "1-3" \h \z \u </w:instrText>
          </w:r>
          <w:r w:rsidRPr="00E908A8">
            <w:rPr>
              <w:rFonts w:ascii="Century Gothic" w:hAnsi="Century Gothic"/>
            </w:rPr>
            <w:fldChar w:fldCharType="separate"/>
          </w:r>
          <w:hyperlink w:anchor="_Toc8302363" w:history="1">
            <w:r w:rsidR="005A2ED6" w:rsidRPr="00E908A8">
              <w:rPr>
                <w:rStyle w:val="Hypertextovodkaz"/>
                <w:rFonts w:ascii="Century Gothic" w:hAnsi="Century Gothic"/>
                <w:noProof/>
                <w:color w:val="auto"/>
              </w:rPr>
              <w:t>B.1 Popis území stavby</w:t>
            </w:r>
            <w:r w:rsidR="005A2ED6" w:rsidRPr="00E908A8">
              <w:rPr>
                <w:rFonts w:ascii="Century Gothic" w:hAnsi="Century Gothic"/>
                <w:noProof/>
                <w:webHidden/>
              </w:rPr>
              <w:tab/>
            </w:r>
            <w:r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_Toc8302363 \h </w:instrText>
            </w:r>
            <w:r w:rsidRPr="00E908A8">
              <w:rPr>
                <w:rFonts w:ascii="Century Gothic" w:hAnsi="Century Gothic"/>
                <w:noProof/>
                <w:webHidden/>
              </w:rPr>
            </w:r>
            <w:r w:rsidRPr="00E908A8">
              <w:rPr>
                <w:rFonts w:ascii="Century Gothic" w:hAnsi="Century Gothic"/>
                <w:noProof/>
                <w:webHidden/>
              </w:rPr>
              <w:fldChar w:fldCharType="separate"/>
            </w:r>
            <w:r w:rsidR="002900A8">
              <w:rPr>
                <w:rFonts w:ascii="Century Gothic" w:hAnsi="Century Gothic"/>
                <w:noProof/>
                <w:webHidden/>
              </w:rPr>
              <w:t>2</w:t>
            </w:r>
            <w:r w:rsidRPr="00E908A8">
              <w:rPr>
                <w:rFonts w:ascii="Century Gothic" w:hAnsi="Century Gothic"/>
                <w:noProof/>
                <w:webHidden/>
              </w:rPr>
              <w:fldChar w:fldCharType="end"/>
            </w:r>
          </w:hyperlink>
        </w:p>
        <w:p w14:paraId="174803E7" w14:textId="4F7D59E4"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64" w:history="1">
            <w:r w:rsidR="005A2ED6" w:rsidRPr="00E908A8">
              <w:rPr>
                <w:rStyle w:val="Hypertextovodkaz"/>
                <w:rFonts w:ascii="Century Gothic" w:hAnsi="Century Gothic"/>
                <w:noProof/>
                <w:color w:val="auto"/>
              </w:rPr>
              <w:t>B.2 Celkový popis stavby</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_Toc8302364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6</w:t>
            </w:r>
            <w:r w:rsidR="000E0C9E" w:rsidRPr="00E908A8">
              <w:rPr>
                <w:rFonts w:ascii="Century Gothic" w:hAnsi="Century Gothic"/>
                <w:noProof/>
                <w:webHidden/>
              </w:rPr>
              <w:fldChar w:fldCharType="end"/>
            </w:r>
          </w:hyperlink>
        </w:p>
        <w:p w14:paraId="40CA79DA" w14:textId="519F3F08" w:rsidR="005A2ED6" w:rsidRPr="00E908A8" w:rsidRDefault="002900A8" w:rsidP="000977F7">
          <w:pPr>
            <w:pStyle w:val="Obsah3"/>
            <w:rPr>
              <w:noProof/>
              <w:sz w:val="22"/>
              <w:szCs w:val="22"/>
              <w:lang w:eastAsia="cs-CZ" w:bidi="ar-SA"/>
            </w:rPr>
          </w:pPr>
          <w:hyperlink w:anchor="_Toc8302365" w:history="1">
            <w:r w:rsidR="005A2ED6" w:rsidRPr="00E908A8">
              <w:rPr>
                <w:rStyle w:val="Hypertextovodkaz"/>
                <w:rFonts w:ascii="Century Gothic" w:hAnsi="Century Gothic"/>
                <w:i w:val="0"/>
                <w:iCs w:val="0"/>
                <w:noProof/>
                <w:color w:val="auto"/>
              </w:rPr>
              <w:t>B.2.1 Základní charakteristika stavby a jejího užívání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_Toc8302365 \h </w:instrText>
            </w:r>
            <w:r w:rsidR="000E0C9E" w:rsidRPr="00E908A8">
              <w:rPr>
                <w:noProof/>
                <w:webHidden/>
              </w:rPr>
            </w:r>
            <w:r w:rsidR="000E0C9E" w:rsidRPr="00E908A8">
              <w:rPr>
                <w:noProof/>
                <w:webHidden/>
              </w:rPr>
              <w:fldChar w:fldCharType="separate"/>
            </w:r>
            <w:r>
              <w:rPr>
                <w:noProof/>
                <w:webHidden/>
              </w:rPr>
              <w:t>6</w:t>
            </w:r>
            <w:r w:rsidR="000E0C9E" w:rsidRPr="00E908A8">
              <w:rPr>
                <w:noProof/>
                <w:webHidden/>
              </w:rPr>
              <w:fldChar w:fldCharType="end"/>
            </w:r>
          </w:hyperlink>
        </w:p>
        <w:p w14:paraId="32B17E3B" w14:textId="30B6601B" w:rsidR="005A2ED6" w:rsidRPr="00E908A8" w:rsidRDefault="002900A8" w:rsidP="000977F7">
          <w:pPr>
            <w:pStyle w:val="Obsah3"/>
            <w:rPr>
              <w:noProof/>
              <w:sz w:val="22"/>
              <w:szCs w:val="22"/>
              <w:lang w:eastAsia="cs-CZ" w:bidi="ar-SA"/>
            </w:rPr>
          </w:pPr>
          <w:hyperlink w:anchor="_Toc8302366" w:history="1">
            <w:r w:rsidR="005A2ED6" w:rsidRPr="00E908A8">
              <w:rPr>
                <w:rStyle w:val="Hypertextovodkaz"/>
                <w:rFonts w:ascii="Century Gothic" w:hAnsi="Century Gothic"/>
                <w:i w:val="0"/>
                <w:iCs w:val="0"/>
                <w:noProof/>
                <w:color w:val="auto"/>
              </w:rPr>
              <w:t>B.2.2 Celkové urbanistické a architektonické řešení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_Toc8302366 \h </w:instrText>
            </w:r>
            <w:r w:rsidR="000E0C9E" w:rsidRPr="00E908A8">
              <w:rPr>
                <w:noProof/>
                <w:webHidden/>
              </w:rPr>
            </w:r>
            <w:r w:rsidR="000E0C9E" w:rsidRPr="00E908A8">
              <w:rPr>
                <w:noProof/>
                <w:webHidden/>
              </w:rPr>
              <w:fldChar w:fldCharType="separate"/>
            </w:r>
            <w:r>
              <w:rPr>
                <w:noProof/>
                <w:webHidden/>
              </w:rPr>
              <w:t>13</w:t>
            </w:r>
            <w:r w:rsidR="000E0C9E" w:rsidRPr="00E908A8">
              <w:rPr>
                <w:noProof/>
                <w:webHidden/>
              </w:rPr>
              <w:fldChar w:fldCharType="end"/>
            </w:r>
          </w:hyperlink>
        </w:p>
        <w:p w14:paraId="5E4475B3" w14:textId="77103AB2" w:rsidR="005A2ED6" w:rsidRPr="00E908A8" w:rsidRDefault="002900A8" w:rsidP="000977F7">
          <w:pPr>
            <w:pStyle w:val="Obsah3"/>
            <w:rPr>
              <w:noProof/>
              <w:sz w:val="22"/>
              <w:szCs w:val="22"/>
              <w:lang w:eastAsia="cs-CZ" w:bidi="ar-SA"/>
            </w:rPr>
          </w:pPr>
          <w:hyperlink w:anchor="_Toc8302367" w:history="1">
            <w:r w:rsidR="005A2ED6" w:rsidRPr="00E908A8">
              <w:rPr>
                <w:rStyle w:val="Hypertextovodkaz"/>
                <w:rFonts w:ascii="Century Gothic" w:hAnsi="Century Gothic"/>
                <w:i w:val="0"/>
                <w:iCs w:val="0"/>
                <w:noProof/>
                <w:color w:val="auto"/>
              </w:rPr>
              <w:t>B.2.3 Celkové provozní řešení, technologie výroby</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_Toc8302367 \h </w:instrText>
            </w:r>
            <w:r w:rsidR="000E0C9E" w:rsidRPr="00E908A8">
              <w:rPr>
                <w:noProof/>
                <w:webHidden/>
              </w:rPr>
            </w:r>
            <w:r w:rsidR="000E0C9E" w:rsidRPr="00E908A8">
              <w:rPr>
                <w:noProof/>
                <w:webHidden/>
              </w:rPr>
              <w:fldChar w:fldCharType="separate"/>
            </w:r>
            <w:r>
              <w:rPr>
                <w:noProof/>
                <w:webHidden/>
              </w:rPr>
              <w:t>14</w:t>
            </w:r>
            <w:r w:rsidR="000E0C9E" w:rsidRPr="00E908A8">
              <w:rPr>
                <w:noProof/>
                <w:webHidden/>
              </w:rPr>
              <w:fldChar w:fldCharType="end"/>
            </w:r>
          </w:hyperlink>
        </w:p>
        <w:p w14:paraId="03642CD2" w14:textId="1E68D7A3" w:rsidR="005A2ED6" w:rsidRPr="00E908A8" w:rsidRDefault="002900A8" w:rsidP="000977F7">
          <w:pPr>
            <w:pStyle w:val="Obsah3"/>
            <w:rPr>
              <w:noProof/>
              <w:sz w:val="22"/>
              <w:szCs w:val="22"/>
              <w:lang w:eastAsia="cs-CZ" w:bidi="ar-SA"/>
            </w:rPr>
          </w:pPr>
          <w:hyperlink w:anchor="_Toc8302368" w:history="1">
            <w:r w:rsidR="005A2ED6" w:rsidRPr="00E908A8">
              <w:rPr>
                <w:rStyle w:val="Hypertextovodkaz"/>
                <w:rFonts w:ascii="Century Gothic" w:hAnsi="Century Gothic"/>
                <w:i w:val="0"/>
                <w:iCs w:val="0"/>
                <w:noProof/>
                <w:color w:val="auto"/>
              </w:rPr>
              <w:t>B.2.4 Bezbariérové užívání stavby</w:t>
            </w:r>
            <w:r w:rsidR="005A2ED6" w:rsidRPr="00E908A8">
              <w:rPr>
                <w:noProof/>
                <w:webHidden/>
              </w:rPr>
              <w:tab/>
            </w:r>
            <w:r w:rsidR="00B8406E">
              <w:rPr>
                <w:noProof/>
                <w:webHidden/>
              </w:rPr>
              <w:t>14</w:t>
            </w:r>
          </w:hyperlink>
        </w:p>
        <w:p w14:paraId="35183122" w14:textId="1955D4E6" w:rsidR="005A2ED6" w:rsidRPr="00E908A8" w:rsidRDefault="002900A8" w:rsidP="000977F7">
          <w:pPr>
            <w:pStyle w:val="Obsah3"/>
            <w:rPr>
              <w:noProof/>
              <w:sz w:val="22"/>
              <w:szCs w:val="22"/>
              <w:lang w:eastAsia="cs-CZ" w:bidi="ar-SA"/>
            </w:rPr>
          </w:pPr>
          <w:hyperlink w:anchor="_Toc8302369" w:history="1">
            <w:r w:rsidR="005A2ED6" w:rsidRPr="00E908A8">
              <w:rPr>
                <w:rStyle w:val="Hypertextovodkaz"/>
                <w:rFonts w:ascii="Century Gothic" w:hAnsi="Century Gothic"/>
                <w:i w:val="0"/>
                <w:iCs w:val="0"/>
                <w:noProof/>
                <w:color w:val="auto"/>
              </w:rPr>
              <w:t>B.2.5 Bezpečnost při užívání stavby</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_Toc8302369 \h </w:instrText>
            </w:r>
            <w:r w:rsidR="000E0C9E" w:rsidRPr="00E908A8">
              <w:rPr>
                <w:noProof/>
                <w:webHidden/>
              </w:rPr>
            </w:r>
            <w:r w:rsidR="000E0C9E" w:rsidRPr="00E908A8">
              <w:rPr>
                <w:noProof/>
                <w:webHidden/>
              </w:rPr>
              <w:fldChar w:fldCharType="separate"/>
            </w:r>
            <w:r>
              <w:rPr>
                <w:noProof/>
                <w:webHidden/>
              </w:rPr>
              <w:t>14</w:t>
            </w:r>
            <w:r w:rsidR="000E0C9E" w:rsidRPr="00E908A8">
              <w:rPr>
                <w:noProof/>
                <w:webHidden/>
              </w:rPr>
              <w:fldChar w:fldCharType="end"/>
            </w:r>
          </w:hyperlink>
        </w:p>
        <w:p w14:paraId="7C21ABB5" w14:textId="6920FB96" w:rsidR="005A2ED6" w:rsidRPr="00E908A8" w:rsidRDefault="002900A8" w:rsidP="000977F7">
          <w:pPr>
            <w:pStyle w:val="Obsah3"/>
            <w:rPr>
              <w:noProof/>
              <w:sz w:val="22"/>
              <w:szCs w:val="22"/>
              <w:lang w:eastAsia="cs-CZ" w:bidi="ar-SA"/>
            </w:rPr>
          </w:pPr>
          <w:hyperlink w:anchor="_Toc8302370" w:history="1">
            <w:r w:rsidR="005A2ED6" w:rsidRPr="00E908A8">
              <w:rPr>
                <w:rStyle w:val="Hypertextovodkaz"/>
                <w:rFonts w:ascii="Century Gothic" w:hAnsi="Century Gothic"/>
                <w:i w:val="0"/>
                <w:iCs w:val="0"/>
                <w:noProof/>
                <w:color w:val="auto"/>
              </w:rPr>
              <w:t>B.2.6 Základní charakteristika objektů</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_Toc8302370 \h </w:instrText>
            </w:r>
            <w:r w:rsidR="000E0C9E" w:rsidRPr="00E908A8">
              <w:rPr>
                <w:noProof/>
                <w:webHidden/>
              </w:rPr>
            </w:r>
            <w:r w:rsidR="000E0C9E" w:rsidRPr="00E908A8">
              <w:rPr>
                <w:noProof/>
                <w:webHidden/>
              </w:rPr>
              <w:fldChar w:fldCharType="separate"/>
            </w:r>
            <w:r>
              <w:rPr>
                <w:noProof/>
                <w:webHidden/>
              </w:rPr>
              <w:t>14</w:t>
            </w:r>
            <w:r w:rsidR="000E0C9E" w:rsidRPr="00E908A8">
              <w:rPr>
                <w:noProof/>
                <w:webHidden/>
              </w:rPr>
              <w:fldChar w:fldCharType="end"/>
            </w:r>
          </w:hyperlink>
        </w:p>
        <w:p w14:paraId="32C52E19" w14:textId="606FB078" w:rsidR="005A2ED6" w:rsidRPr="00E908A8" w:rsidRDefault="002900A8" w:rsidP="000977F7">
          <w:pPr>
            <w:pStyle w:val="Obsah3"/>
            <w:rPr>
              <w:noProof/>
              <w:sz w:val="22"/>
              <w:szCs w:val="22"/>
              <w:lang w:eastAsia="cs-CZ" w:bidi="ar-SA"/>
            </w:rPr>
          </w:pPr>
          <w:hyperlink w:anchor="_Toc8302371" w:history="1">
            <w:r w:rsidR="005A2ED6" w:rsidRPr="00E908A8">
              <w:rPr>
                <w:rStyle w:val="Hypertextovodkaz"/>
                <w:rFonts w:ascii="Century Gothic" w:hAnsi="Century Gothic"/>
                <w:i w:val="0"/>
                <w:iCs w:val="0"/>
                <w:noProof/>
                <w:color w:val="auto"/>
              </w:rPr>
              <w:t>B.2.7 Základní charakteristika technických a technologických zařízení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_Toc8302371 \h </w:instrText>
            </w:r>
            <w:r w:rsidR="000E0C9E" w:rsidRPr="00E908A8">
              <w:rPr>
                <w:noProof/>
                <w:webHidden/>
              </w:rPr>
            </w:r>
            <w:r w:rsidR="000E0C9E" w:rsidRPr="00E908A8">
              <w:rPr>
                <w:noProof/>
                <w:webHidden/>
              </w:rPr>
              <w:fldChar w:fldCharType="separate"/>
            </w:r>
            <w:r>
              <w:rPr>
                <w:noProof/>
                <w:webHidden/>
              </w:rPr>
              <w:t>17</w:t>
            </w:r>
            <w:r w:rsidR="000E0C9E" w:rsidRPr="00E908A8">
              <w:rPr>
                <w:noProof/>
                <w:webHidden/>
              </w:rPr>
              <w:fldChar w:fldCharType="end"/>
            </w:r>
          </w:hyperlink>
        </w:p>
        <w:p w14:paraId="51864BEC" w14:textId="08504551" w:rsidR="005A2ED6" w:rsidRPr="00E908A8" w:rsidRDefault="002900A8" w:rsidP="000977F7">
          <w:pPr>
            <w:pStyle w:val="Obsah3"/>
            <w:rPr>
              <w:noProof/>
              <w:sz w:val="22"/>
              <w:szCs w:val="22"/>
              <w:lang w:eastAsia="cs-CZ" w:bidi="ar-SA"/>
            </w:rPr>
          </w:pPr>
          <w:hyperlink w:anchor="_Toc8302372" w:history="1">
            <w:r w:rsidR="005A2ED6" w:rsidRPr="00E908A8">
              <w:rPr>
                <w:rStyle w:val="Hypertextovodkaz"/>
                <w:rFonts w:ascii="Century Gothic" w:hAnsi="Century Gothic"/>
                <w:i w:val="0"/>
                <w:iCs w:val="0"/>
                <w:noProof/>
                <w:color w:val="auto"/>
              </w:rPr>
              <w:t>B.2.8 Požárně bezpečnostní řešení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_Toc8302372 \h </w:instrText>
            </w:r>
            <w:r w:rsidR="000E0C9E" w:rsidRPr="00E908A8">
              <w:rPr>
                <w:noProof/>
                <w:webHidden/>
              </w:rPr>
            </w:r>
            <w:r w:rsidR="000E0C9E" w:rsidRPr="00E908A8">
              <w:rPr>
                <w:noProof/>
                <w:webHidden/>
              </w:rPr>
              <w:fldChar w:fldCharType="separate"/>
            </w:r>
            <w:r>
              <w:rPr>
                <w:noProof/>
                <w:webHidden/>
              </w:rPr>
              <w:t>17</w:t>
            </w:r>
            <w:r w:rsidR="000E0C9E" w:rsidRPr="00E908A8">
              <w:rPr>
                <w:noProof/>
                <w:webHidden/>
              </w:rPr>
              <w:fldChar w:fldCharType="end"/>
            </w:r>
          </w:hyperlink>
        </w:p>
        <w:p w14:paraId="281B8A95" w14:textId="660A9072" w:rsidR="005A2ED6" w:rsidRPr="00E908A8" w:rsidRDefault="002900A8" w:rsidP="000977F7">
          <w:pPr>
            <w:pStyle w:val="Obsah3"/>
            <w:rPr>
              <w:noProof/>
              <w:sz w:val="22"/>
              <w:szCs w:val="22"/>
              <w:lang w:eastAsia="cs-CZ" w:bidi="ar-SA"/>
            </w:rPr>
          </w:pPr>
          <w:hyperlink w:anchor="_Toc8302373" w:history="1">
            <w:r w:rsidR="005A2ED6" w:rsidRPr="00E908A8">
              <w:rPr>
                <w:rStyle w:val="Hypertextovodkaz"/>
                <w:rFonts w:ascii="Century Gothic" w:hAnsi="Century Gothic"/>
                <w:i w:val="0"/>
                <w:iCs w:val="0"/>
                <w:noProof/>
                <w:color w:val="auto"/>
              </w:rPr>
              <w:t>B.2.9 Úspora energie a tepelná ochrana</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_Toc8302373 \h </w:instrText>
            </w:r>
            <w:r w:rsidR="000E0C9E" w:rsidRPr="00E908A8">
              <w:rPr>
                <w:noProof/>
                <w:webHidden/>
              </w:rPr>
            </w:r>
            <w:r w:rsidR="000E0C9E" w:rsidRPr="00E908A8">
              <w:rPr>
                <w:noProof/>
                <w:webHidden/>
              </w:rPr>
              <w:fldChar w:fldCharType="separate"/>
            </w:r>
            <w:r>
              <w:rPr>
                <w:noProof/>
                <w:webHidden/>
              </w:rPr>
              <w:t>18</w:t>
            </w:r>
            <w:r w:rsidR="000E0C9E" w:rsidRPr="00E908A8">
              <w:rPr>
                <w:noProof/>
                <w:webHidden/>
              </w:rPr>
              <w:fldChar w:fldCharType="end"/>
            </w:r>
          </w:hyperlink>
        </w:p>
        <w:p w14:paraId="43A0348B" w14:textId="41DD48D8" w:rsidR="005A2ED6" w:rsidRPr="00E908A8" w:rsidRDefault="002900A8" w:rsidP="000977F7">
          <w:pPr>
            <w:pStyle w:val="Obsah3"/>
            <w:rPr>
              <w:noProof/>
              <w:sz w:val="22"/>
              <w:szCs w:val="22"/>
              <w:lang w:eastAsia="cs-CZ" w:bidi="ar-SA"/>
            </w:rPr>
          </w:pPr>
          <w:hyperlink w:anchor="_Toc8302374" w:history="1">
            <w:r w:rsidR="005A2ED6" w:rsidRPr="00E908A8">
              <w:rPr>
                <w:rStyle w:val="Hypertextovodkaz"/>
                <w:rFonts w:ascii="Century Gothic" w:hAnsi="Century Gothic"/>
                <w:i w:val="0"/>
                <w:iCs w:val="0"/>
                <w:noProof/>
                <w:color w:val="auto"/>
              </w:rPr>
              <w:t>B.2.10 Hygienické požadavky na stavby, požadavky na pracovní a komunální prostředí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_Toc8302374 \h </w:instrText>
            </w:r>
            <w:r w:rsidR="000E0C9E" w:rsidRPr="00E908A8">
              <w:rPr>
                <w:noProof/>
                <w:webHidden/>
              </w:rPr>
            </w:r>
            <w:r w:rsidR="000E0C9E" w:rsidRPr="00E908A8">
              <w:rPr>
                <w:noProof/>
                <w:webHidden/>
              </w:rPr>
              <w:fldChar w:fldCharType="separate"/>
            </w:r>
            <w:r>
              <w:rPr>
                <w:noProof/>
                <w:webHidden/>
              </w:rPr>
              <w:t>18</w:t>
            </w:r>
            <w:r w:rsidR="000E0C9E" w:rsidRPr="00E908A8">
              <w:rPr>
                <w:noProof/>
                <w:webHidden/>
              </w:rPr>
              <w:fldChar w:fldCharType="end"/>
            </w:r>
          </w:hyperlink>
        </w:p>
        <w:p w14:paraId="740C9E19" w14:textId="7E931EAB" w:rsidR="005A2ED6" w:rsidRPr="00E908A8" w:rsidRDefault="002900A8" w:rsidP="000977F7">
          <w:pPr>
            <w:pStyle w:val="Obsah3"/>
            <w:rPr>
              <w:noProof/>
              <w:sz w:val="22"/>
              <w:szCs w:val="22"/>
              <w:lang w:eastAsia="cs-CZ" w:bidi="ar-SA"/>
            </w:rPr>
          </w:pPr>
          <w:hyperlink w:anchor="_Toc8302375" w:history="1">
            <w:r w:rsidR="005A2ED6" w:rsidRPr="00E908A8">
              <w:rPr>
                <w:rStyle w:val="Hypertextovodkaz"/>
                <w:rFonts w:ascii="Century Gothic" w:hAnsi="Century Gothic"/>
                <w:i w:val="0"/>
                <w:iCs w:val="0"/>
                <w:noProof/>
                <w:color w:val="auto"/>
              </w:rPr>
              <w:t>B.2.11 Ochrana stavby před negativními účinky vnějšího prostředí</w:t>
            </w:r>
            <w:r w:rsidR="005A2ED6" w:rsidRPr="00E908A8">
              <w:rPr>
                <w:noProof/>
                <w:webHidden/>
              </w:rPr>
              <w:tab/>
            </w:r>
            <w:r w:rsidR="000E0C9E" w:rsidRPr="00E908A8">
              <w:rPr>
                <w:noProof/>
                <w:webHidden/>
              </w:rPr>
              <w:fldChar w:fldCharType="begin"/>
            </w:r>
            <w:r w:rsidR="005A2ED6" w:rsidRPr="00E908A8">
              <w:rPr>
                <w:noProof/>
                <w:webHidden/>
              </w:rPr>
              <w:instrText xml:space="preserve"> PAGEREF _Toc8302375 \h </w:instrText>
            </w:r>
            <w:r w:rsidR="000E0C9E" w:rsidRPr="00E908A8">
              <w:rPr>
                <w:noProof/>
                <w:webHidden/>
              </w:rPr>
            </w:r>
            <w:r w:rsidR="000E0C9E" w:rsidRPr="00E908A8">
              <w:rPr>
                <w:noProof/>
                <w:webHidden/>
              </w:rPr>
              <w:fldChar w:fldCharType="separate"/>
            </w:r>
            <w:r>
              <w:rPr>
                <w:noProof/>
                <w:webHidden/>
              </w:rPr>
              <w:t>19</w:t>
            </w:r>
            <w:r w:rsidR="000E0C9E" w:rsidRPr="00E908A8">
              <w:rPr>
                <w:noProof/>
                <w:webHidden/>
              </w:rPr>
              <w:fldChar w:fldCharType="end"/>
            </w:r>
          </w:hyperlink>
        </w:p>
        <w:p w14:paraId="231A0A9D" w14:textId="1425545B"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76" w:history="1">
            <w:r w:rsidR="005A2ED6" w:rsidRPr="00E908A8">
              <w:rPr>
                <w:rStyle w:val="Hypertextovodkaz"/>
                <w:rFonts w:ascii="Century Gothic" w:hAnsi="Century Gothic"/>
                <w:noProof/>
                <w:color w:val="auto"/>
              </w:rPr>
              <w:t>B.3 Připojení na technickou infrastrukturu</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_Toc8302376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20</w:t>
            </w:r>
            <w:r w:rsidR="000E0C9E" w:rsidRPr="00E908A8">
              <w:rPr>
                <w:rFonts w:ascii="Century Gothic" w:hAnsi="Century Gothic"/>
                <w:noProof/>
                <w:webHidden/>
              </w:rPr>
              <w:fldChar w:fldCharType="end"/>
            </w:r>
          </w:hyperlink>
        </w:p>
        <w:p w14:paraId="3915E14F" w14:textId="67599BFE"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77" w:history="1">
            <w:r w:rsidR="005A2ED6" w:rsidRPr="00E908A8">
              <w:rPr>
                <w:rStyle w:val="Hypertextovodkaz"/>
                <w:rFonts w:ascii="Century Gothic" w:hAnsi="Century Gothic"/>
                <w:noProof/>
                <w:color w:val="auto"/>
              </w:rPr>
              <w:t>B.4 Dopravní řešení</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_Toc8302377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21</w:t>
            </w:r>
            <w:r w:rsidR="000E0C9E" w:rsidRPr="00E908A8">
              <w:rPr>
                <w:rFonts w:ascii="Century Gothic" w:hAnsi="Century Gothic"/>
                <w:noProof/>
                <w:webHidden/>
              </w:rPr>
              <w:fldChar w:fldCharType="end"/>
            </w:r>
          </w:hyperlink>
        </w:p>
        <w:p w14:paraId="177156FD" w14:textId="015A2E11"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78" w:history="1">
            <w:r w:rsidR="005A2ED6" w:rsidRPr="00E908A8">
              <w:rPr>
                <w:rStyle w:val="Hypertextovodkaz"/>
                <w:rFonts w:ascii="Century Gothic" w:hAnsi="Century Gothic"/>
                <w:noProof/>
                <w:color w:val="auto"/>
              </w:rPr>
              <w:t>B.5 Řešení vegetace a souvisejících terénních úprav</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_Toc8302378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21</w:t>
            </w:r>
            <w:r w:rsidR="000E0C9E" w:rsidRPr="00E908A8">
              <w:rPr>
                <w:rFonts w:ascii="Century Gothic" w:hAnsi="Century Gothic"/>
                <w:noProof/>
                <w:webHidden/>
              </w:rPr>
              <w:fldChar w:fldCharType="end"/>
            </w:r>
          </w:hyperlink>
        </w:p>
        <w:p w14:paraId="7222DFBB" w14:textId="29CACDF6"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79" w:history="1">
            <w:r w:rsidR="005A2ED6" w:rsidRPr="00E908A8">
              <w:rPr>
                <w:rStyle w:val="Hypertextovodkaz"/>
                <w:rFonts w:ascii="Century Gothic" w:hAnsi="Century Gothic"/>
                <w:noProof/>
                <w:color w:val="auto"/>
              </w:rPr>
              <w:t>B.6 Popis vlivů stavby na životní prostředí a jeho ochrana</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_Toc8302379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22</w:t>
            </w:r>
            <w:r w:rsidR="000E0C9E" w:rsidRPr="00E908A8">
              <w:rPr>
                <w:rFonts w:ascii="Century Gothic" w:hAnsi="Century Gothic"/>
                <w:noProof/>
                <w:webHidden/>
              </w:rPr>
              <w:fldChar w:fldCharType="end"/>
            </w:r>
          </w:hyperlink>
        </w:p>
        <w:p w14:paraId="3EEDEF23" w14:textId="58F0BDCA"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80" w:history="1">
            <w:r w:rsidR="005A2ED6" w:rsidRPr="00E908A8">
              <w:rPr>
                <w:rStyle w:val="Hypertextovodkaz"/>
                <w:rFonts w:ascii="Century Gothic" w:hAnsi="Century Gothic"/>
                <w:noProof/>
                <w:color w:val="auto"/>
              </w:rPr>
              <w:t>B.7 Ochrana obyvatelstva</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_Toc8302380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23</w:t>
            </w:r>
            <w:r w:rsidR="000E0C9E" w:rsidRPr="00E908A8">
              <w:rPr>
                <w:rFonts w:ascii="Century Gothic" w:hAnsi="Century Gothic"/>
                <w:noProof/>
                <w:webHidden/>
              </w:rPr>
              <w:fldChar w:fldCharType="end"/>
            </w:r>
          </w:hyperlink>
        </w:p>
        <w:p w14:paraId="48FBE243" w14:textId="73F8439A"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81" w:history="1">
            <w:r w:rsidR="005A2ED6" w:rsidRPr="00E908A8">
              <w:rPr>
                <w:rStyle w:val="Hypertextovodkaz"/>
                <w:rFonts w:ascii="Century Gothic" w:hAnsi="Century Gothic"/>
                <w:noProof/>
                <w:color w:val="auto"/>
              </w:rPr>
              <w:t>B.8 Zásady organizace výstavby</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_Toc8302381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23</w:t>
            </w:r>
            <w:r w:rsidR="000E0C9E" w:rsidRPr="00E908A8">
              <w:rPr>
                <w:rFonts w:ascii="Century Gothic" w:hAnsi="Century Gothic"/>
                <w:noProof/>
                <w:webHidden/>
              </w:rPr>
              <w:fldChar w:fldCharType="end"/>
            </w:r>
          </w:hyperlink>
        </w:p>
        <w:p w14:paraId="0224084C" w14:textId="22C38E02" w:rsidR="005A2ED6" w:rsidRPr="00E908A8" w:rsidRDefault="002900A8" w:rsidP="000876DF">
          <w:pPr>
            <w:pStyle w:val="Obsah1"/>
            <w:rPr>
              <w:rFonts w:ascii="Century Gothic" w:hAnsi="Century Gothic"/>
              <w:b w:val="0"/>
              <w:bCs w:val="0"/>
              <w:caps w:val="0"/>
              <w:noProof/>
              <w:sz w:val="22"/>
              <w:szCs w:val="22"/>
              <w:lang w:eastAsia="cs-CZ" w:bidi="ar-SA"/>
            </w:rPr>
          </w:pPr>
          <w:hyperlink w:anchor="_Toc8302382" w:history="1">
            <w:r w:rsidR="005A2ED6" w:rsidRPr="00E908A8">
              <w:rPr>
                <w:rStyle w:val="Hypertextovodkaz"/>
                <w:rFonts w:ascii="Century Gothic" w:hAnsi="Century Gothic"/>
                <w:noProof/>
                <w:color w:val="auto"/>
              </w:rPr>
              <w:t>B.9 CELKOVÉ VODOHOSPODÁŘSKÉ ŘEŠENÍ</w:t>
            </w:r>
            <w:r w:rsidR="005A2ED6" w:rsidRPr="00E908A8">
              <w:rPr>
                <w:rFonts w:ascii="Century Gothic" w:hAnsi="Century Gothic"/>
                <w:noProof/>
                <w:webHidden/>
              </w:rPr>
              <w:tab/>
            </w:r>
            <w:r w:rsidR="000E0C9E" w:rsidRPr="00E908A8">
              <w:rPr>
                <w:rFonts w:ascii="Century Gothic" w:hAnsi="Century Gothic"/>
                <w:noProof/>
                <w:webHidden/>
              </w:rPr>
              <w:fldChar w:fldCharType="begin"/>
            </w:r>
            <w:r w:rsidR="005A2ED6" w:rsidRPr="00E908A8">
              <w:rPr>
                <w:rFonts w:ascii="Century Gothic" w:hAnsi="Century Gothic"/>
                <w:noProof/>
                <w:webHidden/>
              </w:rPr>
              <w:instrText xml:space="preserve"> PAGEREF _Toc8302382 \h </w:instrText>
            </w:r>
            <w:r w:rsidR="000E0C9E" w:rsidRPr="00E908A8">
              <w:rPr>
                <w:rFonts w:ascii="Century Gothic" w:hAnsi="Century Gothic"/>
                <w:noProof/>
                <w:webHidden/>
              </w:rPr>
            </w:r>
            <w:r w:rsidR="000E0C9E" w:rsidRPr="00E908A8">
              <w:rPr>
                <w:rFonts w:ascii="Century Gothic" w:hAnsi="Century Gothic"/>
                <w:noProof/>
                <w:webHidden/>
              </w:rPr>
              <w:fldChar w:fldCharType="separate"/>
            </w:r>
            <w:r>
              <w:rPr>
                <w:rFonts w:ascii="Century Gothic" w:hAnsi="Century Gothic"/>
                <w:noProof/>
                <w:webHidden/>
              </w:rPr>
              <w:t>30</w:t>
            </w:r>
            <w:r w:rsidR="000E0C9E" w:rsidRPr="00E908A8">
              <w:rPr>
                <w:rFonts w:ascii="Century Gothic" w:hAnsi="Century Gothic"/>
                <w:noProof/>
                <w:webHidden/>
              </w:rPr>
              <w:fldChar w:fldCharType="end"/>
            </w:r>
          </w:hyperlink>
        </w:p>
        <w:p w14:paraId="3B5F0AED" w14:textId="0469602B" w:rsidR="008078B1" w:rsidRPr="00E908A8" w:rsidRDefault="000E0C9E" w:rsidP="000876DF">
          <w:pPr>
            <w:rPr>
              <w:rFonts w:ascii="Century Gothic" w:hAnsi="Century Gothic"/>
            </w:rPr>
          </w:pPr>
          <w:r w:rsidRPr="00E908A8">
            <w:rPr>
              <w:rFonts w:ascii="Century Gothic" w:hAnsi="Century Gothic"/>
            </w:rPr>
            <w:fldChar w:fldCharType="end"/>
          </w:r>
        </w:p>
      </w:sdtContent>
    </w:sdt>
    <w:p w14:paraId="4832EC3C" w14:textId="77777777" w:rsidR="00966921" w:rsidRPr="00E908A8" w:rsidRDefault="00966921" w:rsidP="000876DF">
      <w:pPr>
        <w:pStyle w:val="Nadpis1"/>
        <w:spacing w:before="240" w:after="240"/>
        <w:rPr>
          <w:rFonts w:ascii="Century Gothic" w:hAnsi="Century Gothic"/>
          <w:caps/>
        </w:rPr>
      </w:pPr>
      <w:bookmarkStart w:id="5" w:name="_Toc8302363"/>
    </w:p>
    <w:p w14:paraId="649D84E0" w14:textId="2FFFC317" w:rsidR="00686255" w:rsidRPr="00E908A8" w:rsidRDefault="00686255" w:rsidP="000876DF">
      <w:pPr>
        <w:pStyle w:val="Nadpis1"/>
        <w:spacing w:before="240" w:after="240"/>
        <w:rPr>
          <w:rFonts w:ascii="Century Gothic" w:hAnsi="Century Gothic"/>
          <w:caps/>
        </w:rPr>
      </w:pPr>
      <w:r w:rsidRPr="00E908A8">
        <w:rPr>
          <w:rFonts w:ascii="Century Gothic" w:hAnsi="Century Gothic"/>
          <w:caps/>
        </w:rPr>
        <w:lastRenderedPageBreak/>
        <w:t>B.1 Popis území stavby</w:t>
      </w:r>
      <w:bookmarkEnd w:id="5"/>
    </w:p>
    <w:p w14:paraId="09FF5F5E" w14:textId="596E1401" w:rsidR="00686255" w:rsidRPr="00E908A8" w:rsidRDefault="00686255" w:rsidP="000876DF">
      <w:pPr>
        <w:pStyle w:val="Bezmezer"/>
        <w:spacing w:before="240" w:after="120"/>
        <w:rPr>
          <w:rFonts w:ascii="Century Gothic" w:hAnsi="Century Gothic"/>
          <w:b/>
        </w:rPr>
      </w:pPr>
      <w:r w:rsidRPr="00E908A8">
        <w:rPr>
          <w:rFonts w:ascii="Century Gothic" w:hAnsi="Century Gothic"/>
          <w:b/>
        </w:rPr>
        <w:t>a) charakteristika území a stavebního pozemku, zastavěné území a nezastavěné území, soulad navrhované stavby s charakterem území, dosavadní využití a zastavěnost území</w:t>
      </w:r>
    </w:p>
    <w:p w14:paraId="0D27F377" w14:textId="3E56F059" w:rsidR="00F179D5" w:rsidRDefault="00EA47F4" w:rsidP="0004257D">
      <w:pPr>
        <w:tabs>
          <w:tab w:val="left" w:pos="708"/>
          <w:tab w:val="left" w:pos="1416"/>
          <w:tab w:val="left" w:pos="2124"/>
          <w:tab w:val="left" w:pos="2832"/>
          <w:tab w:val="left" w:pos="3540"/>
          <w:tab w:val="left" w:pos="4248"/>
          <w:tab w:val="left" w:pos="4956"/>
          <w:tab w:val="left" w:pos="5664"/>
          <w:tab w:val="left" w:pos="6372"/>
          <w:tab w:val="left" w:pos="7155"/>
        </w:tabs>
        <w:ind w:firstLine="284"/>
        <w:rPr>
          <w:rFonts w:ascii="Century Gothic" w:hAnsi="Century Gothic"/>
        </w:rPr>
      </w:pPr>
      <w:r w:rsidRPr="00E908A8">
        <w:rPr>
          <w:rFonts w:ascii="Century Gothic" w:hAnsi="Century Gothic"/>
        </w:rPr>
        <w:t>Řešené území se nachází v</w:t>
      </w:r>
      <w:r w:rsidR="005272AD">
        <w:rPr>
          <w:rFonts w:ascii="Century Gothic" w:hAnsi="Century Gothic"/>
        </w:rPr>
        <w:t xml:space="preserve"> Dobrušce</w:t>
      </w:r>
      <w:r w:rsidRPr="00E908A8">
        <w:rPr>
          <w:rFonts w:ascii="Century Gothic" w:hAnsi="Century Gothic"/>
        </w:rPr>
        <w:t xml:space="preserve">, </w:t>
      </w:r>
      <w:r w:rsidR="005272AD">
        <w:rPr>
          <w:rFonts w:ascii="Century Gothic" w:hAnsi="Century Gothic"/>
        </w:rPr>
        <w:t xml:space="preserve">v části města, která navazuje na vojenský areál a areál teplárny. </w:t>
      </w:r>
      <w:r w:rsidR="00F179D5" w:rsidRPr="00F179D5">
        <w:rPr>
          <w:rFonts w:ascii="Century Gothic" w:hAnsi="Century Gothic"/>
        </w:rPr>
        <w:t>Investor plánuje snížení energetické náročnosti (zateplení obvodového pláště a částečná výměna výplní otvorů</w:t>
      </w:r>
      <w:r w:rsidR="00F44738">
        <w:rPr>
          <w:rFonts w:ascii="Century Gothic" w:hAnsi="Century Gothic"/>
        </w:rPr>
        <w:t xml:space="preserve">, </w:t>
      </w:r>
      <w:r w:rsidR="00F44738" w:rsidRPr="00483108">
        <w:rPr>
          <w:rFonts w:ascii="Century Gothic" w:hAnsi="Century Gothic"/>
        </w:rPr>
        <w:t>instalace VZT a výměna svítidel</w:t>
      </w:r>
      <w:r w:rsidR="00F179D5" w:rsidRPr="00F179D5">
        <w:rPr>
          <w:rFonts w:ascii="Century Gothic" w:hAnsi="Century Gothic"/>
        </w:rPr>
        <w:t>) stávající</w:t>
      </w:r>
      <w:r w:rsidR="00F179D5">
        <w:rPr>
          <w:rFonts w:ascii="Century Gothic" w:hAnsi="Century Gothic"/>
        </w:rPr>
        <w:t xml:space="preserve"> tělocvičny</w:t>
      </w:r>
      <w:r w:rsidR="0004257D">
        <w:rPr>
          <w:rFonts w:ascii="Century Gothic" w:hAnsi="Century Gothic"/>
        </w:rPr>
        <w:t xml:space="preserve"> a přilehlých budov</w:t>
      </w:r>
      <w:r w:rsidR="00F179D5">
        <w:rPr>
          <w:rFonts w:ascii="Century Gothic" w:hAnsi="Century Gothic"/>
        </w:rPr>
        <w:t xml:space="preserve">, </w:t>
      </w:r>
      <w:r w:rsidR="0004257D">
        <w:rPr>
          <w:rFonts w:ascii="Century Gothic" w:hAnsi="Century Gothic"/>
        </w:rPr>
        <w:t>které jsou</w:t>
      </w:r>
      <w:r w:rsidR="00F179D5">
        <w:rPr>
          <w:rFonts w:ascii="Century Gothic" w:hAnsi="Century Gothic"/>
        </w:rPr>
        <w:t xml:space="preserve"> součástí </w:t>
      </w:r>
      <w:r w:rsidR="0004257D">
        <w:rPr>
          <w:rFonts w:ascii="Century Gothic" w:hAnsi="Century Gothic"/>
        </w:rPr>
        <w:t xml:space="preserve">areálu </w:t>
      </w:r>
      <w:r w:rsidR="00F179D5">
        <w:rPr>
          <w:rFonts w:ascii="Century Gothic" w:hAnsi="Century Gothic"/>
        </w:rPr>
        <w:t xml:space="preserve">střední průmyslové školy. </w:t>
      </w:r>
      <w:r w:rsidR="005272AD">
        <w:rPr>
          <w:rFonts w:ascii="Century Gothic" w:hAnsi="Century Gothic"/>
        </w:rPr>
        <w:t>Školní areál se nachází v ulici Čs. odboje, která</w:t>
      </w:r>
      <w:r w:rsidR="000C6AF5" w:rsidRPr="00E908A8">
        <w:rPr>
          <w:rFonts w:ascii="Century Gothic" w:hAnsi="Century Gothic"/>
        </w:rPr>
        <w:t xml:space="preserve"> </w:t>
      </w:r>
      <w:r w:rsidR="005272AD">
        <w:rPr>
          <w:rFonts w:ascii="Century Gothic" w:hAnsi="Century Gothic"/>
        </w:rPr>
        <w:t>ústí obchvat města.</w:t>
      </w:r>
      <w:r w:rsidR="00F179D5">
        <w:rPr>
          <w:rFonts w:ascii="Century Gothic" w:hAnsi="Century Gothic"/>
        </w:rPr>
        <w:t xml:space="preserve"> Budovy školy včetně tělocvičny jsou umístěny na pozemku </w:t>
      </w:r>
      <w:proofErr w:type="spellStart"/>
      <w:r w:rsidR="00F179D5">
        <w:rPr>
          <w:rFonts w:ascii="Century Gothic" w:hAnsi="Century Gothic"/>
        </w:rPr>
        <w:t>p.č</w:t>
      </w:r>
      <w:proofErr w:type="spellEnd"/>
      <w:r w:rsidR="00F179D5">
        <w:rPr>
          <w:rFonts w:ascii="Century Gothic" w:hAnsi="Century Gothic"/>
        </w:rPr>
        <w:t xml:space="preserve">. </w:t>
      </w:r>
      <w:r w:rsidR="0004257D">
        <w:rPr>
          <w:rFonts w:ascii="Century Gothic" w:hAnsi="Century Gothic"/>
        </w:rPr>
        <w:t xml:space="preserve">146, </w:t>
      </w:r>
      <w:proofErr w:type="spellStart"/>
      <w:r w:rsidR="0004257D">
        <w:rPr>
          <w:rFonts w:ascii="Century Gothic" w:hAnsi="Century Gothic"/>
        </w:rPr>
        <w:t>k.ú</w:t>
      </w:r>
      <w:proofErr w:type="spellEnd"/>
      <w:r w:rsidR="0004257D">
        <w:rPr>
          <w:rFonts w:ascii="Century Gothic" w:hAnsi="Century Gothic"/>
        </w:rPr>
        <w:t xml:space="preserve">. Dobruška </w:t>
      </w:r>
      <w:r w:rsidR="0004257D" w:rsidRPr="003D3285">
        <w:rPr>
          <w:rFonts w:ascii="Century Gothic" w:hAnsi="Century Gothic" w:cstheme="minorHAnsi"/>
        </w:rPr>
        <w:t>[627496</w:t>
      </w:r>
      <w:r w:rsidR="0004257D" w:rsidRPr="00A96BFB">
        <w:rPr>
          <w:rFonts w:ascii="Century Gothic" w:hAnsi="Century Gothic" w:cstheme="minorHAnsi"/>
        </w:rPr>
        <w:t>]</w:t>
      </w:r>
      <w:r w:rsidR="0004257D">
        <w:rPr>
          <w:rFonts w:ascii="Century Gothic" w:hAnsi="Century Gothic" w:cstheme="minorHAnsi"/>
        </w:rPr>
        <w:t xml:space="preserve">. Pozemek je rovinatý. Příjezd k areálu je po </w:t>
      </w:r>
      <w:proofErr w:type="spellStart"/>
      <w:r w:rsidR="0004257D">
        <w:rPr>
          <w:rFonts w:ascii="Century Gothic" w:hAnsi="Century Gothic" w:cstheme="minorHAnsi"/>
        </w:rPr>
        <w:t>asflatové</w:t>
      </w:r>
      <w:proofErr w:type="spellEnd"/>
      <w:r w:rsidR="0004257D">
        <w:rPr>
          <w:rFonts w:ascii="Century Gothic" w:hAnsi="Century Gothic" w:cstheme="minorHAnsi"/>
        </w:rPr>
        <w:t xml:space="preserve"> komunikace z ulice </w:t>
      </w:r>
      <w:r w:rsidR="0004257D">
        <w:rPr>
          <w:rFonts w:ascii="Century Gothic" w:hAnsi="Century Gothic"/>
        </w:rPr>
        <w:t>Čs. odboje.</w:t>
      </w:r>
      <w:r w:rsidR="00ED7829">
        <w:rPr>
          <w:rFonts w:ascii="Century Gothic" w:hAnsi="Century Gothic"/>
        </w:rPr>
        <w:t xml:space="preserve"> Pro zařízení staveniště a uskladnění stavebního materiálu bude sloužit vedlejší vstup ze severní strany pozemku (vyznačeno v situačním koordinačním výkresu).</w:t>
      </w:r>
    </w:p>
    <w:p w14:paraId="27ABFBA1" w14:textId="5757748F" w:rsidR="004C0989" w:rsidRDefault="007369A7" w:rsidP="000876DF">
      <w:pPr>
        <w:pStyle w:val="Bezmezer"/>
        <w:spacing w:before="240" w:after="120"/>
        <w:rPr>
          <w:rFonts w:ascii="Century Gothic" w:hAnsi="Century Gothic"/>
          <w:b/>
        </w:rPr>
      </w:pPr>
      <w:r w:rsidRPr="00E908A8">
        <w:rPr>
          <w:rFonts w:ascii="Century Gothic" w:hAnsi="Century Gothic"/>
          <w:b/>
        </w:rPr>
        <w:t>b</w:t>
      </w:r>
      <w:r w:rsidR="005830E5" w:rsidRPr="00E908A8">
        <w:rPr>
          <w:rFonts w:ascii="Century Gothic" w:hAnsi="Century Gothic"/>
          <w:b/>
        </w:rPr>
        <w:t xml:space="preserve">) </w:t>
      </w:r>
      <w:r w:rsidR="004C0989">
        <w:rPr>
          <w:rFonts w:ascii="Century Gothic" w:hAnsi="Century Gothic"/>
          <w:b/>
        </w:rPr>
        <w:t>ú</w:t>
      </w:r>
      <w:r w:rsidR="004C0989" w:rsidRPr="004C0989">
        <w:rPr>
          <w:rFonts w:ascii="Century Gothic" w:hAnsi="Century Gothic"/>
          <w:b/>
        </w:rPr>
        <w:t xml:space="preserve">daje o souladu s územním rozhodnutím nebo regulačním plánem nebo veřejnoprávní smlouvou územní rozhodnutí nahrazující anebo územním souhlasem </w:t>
      </w:r>
    </w:p>
    <w:p w14:paraId="2537E599" w14:textId="56778E2D" w:rsidR="004C0989" w:rsidRDefault="005E3400" w:rsidP="00483108">
      <w:pPr>
        <w:tabs>
          <w:tab w:val="left" w:pos="708"/>
          <w:tab w:val="left" w:pos="1416"/>
          <w:tab w:val="left" w:pos="2124"/>
          <w:tab w:val="left" w:pos="2832"/>
          <w:tab w:val="left" w:pos="3540"/>
          <w:tab w:val="left" w:pos="4248"/>
          <w:tab w:val="left" w:pos="4956"/>
          <w:tab w:val="left" w:pos="5664"/>
          <w:tab w:val="left" w:pos="6372"/>
          <w:tab w:val="left" w:pos="7155"/>
        </w:tabs>
        <w:ind w:firstLine="284"/>
        <w:rPr>
          <w:rFonts w:ascii="Century Gothic" w:hAnsi="Century Gothic"/>
        </w:rPr>
      </w:pPr>
      <w:bookmarkStart w:id="6" w:name="_Hlk142390452"/>
      <w:r w:rsidRPr="005E3400">
        <w:rPr>
          <w:rFonts w:ascii="Century Gothic" w:hAnsi="Century Gothic"/>
        </w:rPr>
        <w:t>Jedná se o snížení energetické náročnosti (</w:t>
      </w:r>
      <w:r w:rsidR="00483108" w:rsidRPr="00483108">
        <w:rPr>
          <w:rFonts w:ascii="Century Gothic" w:hAnsi="Century Gothic"/>
        </w:rPr>
        <w:t>zateplení obvodového pláště, částečná výměna výplní otvorů, instalace VZT a výměna svítidel</w:t>
      </w:r>
      <w:r w:rsidRPr="005E3400">
        <w:rPr>
          <w:rFonts w:ascii="Century Gothic" w:hAnsi="Century Gothic"/>
        </w:rPr>
        <w:t>) stávající</w:t>
      </w:r>
      <w:r>
        <w:rPr>
          <w:rFonts w:ascii="Century Gothic" w:hAnsi="Century Gothic"/>
        </w:rPr>
        <w:t xml:space="preserve"> stavby občanského vybavení</w:t>
      </w:r>
      <w:r w:rsidRPr="005E3400">
        <w:rPr>
          <w:rFonts w:ascii="Century Gothic" w:hAnsi="Century Gothic"/>
        </w:rPr>
        <w:t xml:space="preserve"> </w:t>
      </w:r>
      <w:r>
        <w:rPr>
          <w:rFonts w:ascii="Century Gothic" w:hAnsi="Century Gothic"/>
        </w:rPr>
        <w:t>– střední škola</w:t>
      </w:r>
      <w:r w:rsidR="009F3ADE">
        <w:rPr>
          <w:rFonts w:ascii="Century Gothic" w:hAnsi="Century Gothic"/>
        </w:rPr>
        <w:t>, tělocvična</w:t>
      </w:r>
      <w:r w:rsidRPr="005E3400">
        <w:rPr>
          <w:rFonts w:ascii="Century Gothic" w:hAnsi="Century Gothic"/>
        </w:rPr>
        <w:t xml:space="preserve">, kdy nedochází k půdorysným ani výškovým změnám objektu a kdy zůstane zachován stávající účel užívání objektu </w:t>
      </w:r>
      <w:bookmarkEnd w:id="6"/>
      <w:r w:rsidRPr="005E3400">
        <w:rPr>
          <w:rFonts w:ascii="Century Gothic" w:hAnsi="Century Gothic"/>
        </w:rPr>
        <w:t xml:space="preserve">(tj. </w:t>
      </w:r>
      <w:r>
        <w:rPr>
          <w:rFonts w:ascii="Century Gothic" w:hAnsi="Century Gothic"/>
        </w:rPr>
        <w:t>škol</w:t>
      </w:r>
      <w:r w:rsidR="00382ED5">
        <w:rPr>
          <w:rFonts w:ascii="Century Gothic" w:hAnsi="Century Gothic"/>
        </w:rPr>
        <w:t>ní objekt - tělocvična</w:t>
      </w:r>
      <w:r w:rsidRPr="005E3400">
        <w:rPr>
          <w:rFonts w:ascii="Century Gothic" w:hAnsi="Century Gothic"/>
        </w:rPr>
        <w:t>); z tohoto důvodu se výše uvedené neřeší.</w:t>
      </w:r>
      <w:r w:rsidR="00483108">
        <w:rPr>
          <w:rFonts w:ascii="Century Gothic" w:hAnsi="Century Gothic"/>
        </w:rPr>
        <w:t xml:space="preserve"> </w:t>
      </w:r>
      <w:r w:rsidRPr="005E3400">
        <w:rPr>
          <w:rFonts w:ascii="Century Gothic" w:hAnsi="Century Gothic"/>
        </w:rPr>
        <w:t>Tato dokumentace slouží pro vydání stavebního povolení</w:t>
      </w:r>
      <w:r w:rsidR="004C0989">
        <w:rPr>
          <w:rFonts w:ascii="Century Gothic" w:hAnsi="Century Gothic"/>
        </w:rPr>
        <w:t>.</w:t>
      </w:r>
    </w:p>
    <w:p w14:paraId="42ADB9EB" w14:textId="418AD199" w:rsidR="004C0989" w:rsidRDefault="004C0989" w:rsidP="004C0989">
      <w:pPr>
        <w:pStyle w:val="Bezmezer"/>
        <w:spacing w:before="240" w:after="120"/>
        <w:rPr>
          <w:rFonts w:ascii="Century Gothic" w:hAnsi="Century Gothic"/>
          <w:b/>
        </w:rPr>
      </w:pPr>
      <w:r w:rsidRPr="004C0989">
        <w:rPr>
          <w:rFonts w:ascii="Century Gothic" w:hAnsi="Century Gothic"/>
          <w:b/>
        </w:rPr>
        <w:t xml:space="preserve">c) </w:t>
      </w:r>
      <w:r>
        <w:rPr>
          <w:rFonts w:ascii="Century Gothic" w:hAnsi="Century Gothic"/>
          <w:b/>
        </w:rPr>
        <w:t>ú</w:t>
      </w:r>
      <w:r w:rsidRPr="004C0989">
        <w:rPr>
          <w:rFonts w:ascii="Century Gothic" w:hAnsi="Century Gothic"/>
          <w:b/>
        </w:rPr>
        <w:t xml:space="preserve">daje o souladu s územně plánovací dokumentací, v případě stavebních úprav podmiňujících změnu v užívání stavby </w:t>
      </w:r>
    </w:p>
    <w:p w14:paraId="1CC37052" w14:textId="77777777" w:rsidR="0096047C" w:rsidRDefault="0096047C" w:rsidP="0096047C">
      <w:pPr>
        <w:tabs>
          <w:tab w:val="left" w:pos="708"/>
          <w:tab w:val="left" w:pos="1416"/>
          <w:tab w:val="left" w:pos="2124"/>
          <w:tab w:val="left" w:pos="2832"/>
          <w:tab w:val="left" w:pos="3540"/>
          <w:tab w:val="left" w:pos="4248"/>
          <w:tab w:val="left" w:pos="4956"/>
          <w:tab w:val="left" w:pos="5664"/>
          <w:tab w:val="left" w:pos="6372"/>
          <w:tab w:val="left" w:pos="7155"/>
        </w:tabs>
        <w:ind w:firstLine="284"/>
        <w:rPr>
          <w:rFonts w:ascii="Century Gothic" w:hAnsi="Century Gothic"/>
        </w:rPr>
      </w:pPr>
    </w:p>
    <w:p w14:paraId="10B8B177" w14:textId="77777777" w:rsidR="0096047C" w:rsidRDefault="0096047C" w:rsidP="0096047C">
      <w:pPr>
        <w:tabs>
          <w:tab w:val="left" w:pos="708"/>
          <w:tab w:val="left" w:pos="1416"/>
          <w:tab w:val="left" w:pos="2124"/>
          <w:tab w:val="left" w:pos="2832"/>
          <w:tab w:val="left" w:pos="3540"/>
          <w:tab w:val="left" w:pos="4248"/>
          <w:tab w:val="left" w:pos="4956"/>
          <w:tab w:val="left" w:pos="5664"/>
          <w:tab w:val="left" w:pos="6372"/>
          <w:tab w:val="left" w:pos="7155"/>
        </w:tabs>
        <w:ind w:firstLine="0"/>
        <w:jc w:val="center"/>
        <w:rPr>
          <w:rFonts w:ascii="Century Gothic" w:hAnsi="Century Gothic"/>
        </w:rPr>
      </w:pPr>
      <w:r>
        <w:rPr>
          <w:rFonts w:ascii="Century Gothic" w:hAnsi="Century Gothic"/>
          <w:noProof/>
          <w:lang w:eastAsia="cs-CZ" w:bidi="ar-SA"/>
        </w:rPr>
        <w:drawing>
          <wp:inline distT="0" distB="0" distL="0" distR="0" wp14:anchorId="327F3BE1" wp14:editId="7E41B936">
            <wp:extent cx="4291054" cy="3342640"/>
            <wp:effectExtent l="0" t="0" r="0" b="0"/>
            <wp:docPr id="18879267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8449" cy="3371770"/>
                    </a:xfrm>
                    <a:prstGeom prst="rect">
                      <a:avLst/>
                    </a:prstGeom>
                    <a:noFill/>
                  </pic:spPr>
                </pic:pic>
              </a:graphicData>
            </a:graphic>
          </wp:inline>
        </w:drawing>
      </w:r>
    </w:p>
    <w:p w14:paraId="187CD423" w14:textId="77777777" w:rsidR="0096047C" w:rsidRDefault="0096047C" w:rsidP="0096047C">
      <w:pPr>
        <w:tabs>
          <w:tab w:val="left" w:pos="708"/>
          <w:tab w:val="left" w:pos="1416"/>
          <w:tab w:val="left" w:pos="2124"/>
          <w:tab w:val="left" w:pos="2832"/>
          <w:tab w:val="left" w:pos="3540"/>
          <w:tab w:val="left" w:pos="4248"/>
          <w:tab w:val="left" w:pos="4956"/>
          <w:tab w:val="left" w:pos="5664"/>
          <w:tab w:val="left" w:pos="6372"/>
          <w:tab w:val="left" w:pos="7155"/>
        </w:tabs>
        <w:ind w:firstLine="284"/>
        <w:rPr>
          <w:rFonts w:ascii="Century Gothic" w:hAnsi="Century Gothic"/>
        </w:rPr>
      </w:pPr>
    </w:p>
    <w:p w14:paraId="07E2F525" w14:textId="77777777" w:rsidR="0096047C" w:rsidRDefault="0096047C" w:rsidP="0096047C">
      <w:pPr>
        <w:tabs>
          <w:tab w:val="left" w:pos="708"/>
          <w:tab w:val="left" w:pos="1416"/>
          <w:tab w:val="left" w:pos="2124"/>
          <w:tab w:val="left" w:pos="2832"/>
          <w:tab w:val="left" w:pos="3540"/>
          <w:tab w:val="left" w:pos="4248"/>
          <w:tab w:val="left" w:pos="4956"/>
          <w:tab w:val="left" w:pos="5664"/>
          <w:tab w:val="left" w:pos="6372"/>
          <w:tab w:val="left" w:pos="7155"/>
        </w:tabs>
        <w:ind w:firstLine="0"/>
        <w:jc w:val="center"/>
        <w:rPr>
          <w:rFonts w:ascii="Century Gothic" w:hAnsi="Century Gothic"/>
        </w:rPr>
      </w:pPr>
      <w:r w:rsidRPr="00D45EB8">
        <w:rPr>
          <w:rFonts w:ascii="Century Gothic" w:hAnsi="Century Gothic"/>
          <w:noProof/>
          <w:lang w:eastAsia="cs-CZ" w:bidi="ar-SA"/>
        </w:rPr>
        <w:drawing>
          <wp:inline distT="0" distB="0" distL="0" distR="0" wp14:anchorId="7B813C88" wp14:editId="27FC33AE">
            <wp:extent cx="4562475" cy="241250"/>
            <wp:effectExtent l="0" t="0" r="0" b="6985"/>
            <wp:docPr id="47193423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934230" name=""/>
                    <pic:cNvPicPr/>
                  </pic:nvPicPr>
                  <pic:blipFill>
                    <a:blip r:embed="rId9"/>
                    <a:stretch>
                      <a:fillRect/>
                    </a:stretch>
                  </pic:blipFill>
                  <pic:spPr>
                    <a:xfrm>
                      <a:off x="0" y="0"/>
                      <a:ext cx="4962731" cy="262414"/>
                    </a:xfrm>
                    <a:prstGeom prst="rect">
                      <a:avLst/>
                    </a:prstGeom>
                  </pic:spPr>
                </pic:pic>
              </a:graphicData>
            </a:graphic>
          </wp:inline>
        </w:drawing>
      </w:r>
    </w:p>
    <w:p w14:paraId="45A97BEF" w14:textId="77777777" w:rsidR="000A5A0B" w:rsidRDefault="000A5A0B" w:rsidP="000A5A0B">
      <w:pPr>
        <w:rPr>
          <w:rFonts w:ascii="Century Gothic" w:hAnsi="Century Gothic"/>
        </w:rPr>
      </w:pPr>
    </w:p>
    <w:p w14:paraId="4619F635" w14:textId="77777777" w:rsidR="000A5A0B" w:rsidRPr="000A5A0B" w:rsidRDefault="000A5A0B" w:rsidP="000A5A0B">
      <w:pPr>
        <w:rPr>
          <w:rFonts w:ascii="Century Gothic" w:hAnsi="Century Gothic"/>
        </w:rPr>
      </w:pPr>
      <w:r w:rsidRPr="000A5A0B">
        <w:rPr>
          <w:rFonts w:ascii="Century Gothic" w:hAnsi="Century Gothic"/>
        </w:rPr>
        <w:t>Navrhovaná stavba je v souladu s územně plánovací dokumentací města Dobruška, tj. Územní plán Dobruška, který byl vydán v září roku 2022 včetně změn 2, 3, 4, 5 a 6.</w:t>
      </w:r>
    </w:p>
    <w:p w14:paraId="3706F695" w14:textId="6D0721D3" w:rsidR="000A5A0B" w:rsidRDefault="000A5A0B" w:rsidP="000A5A0B">
      <w:pPr>
        <w:spacing w:after="120"/>
        <w:rPr>
          <w:rFonts w:ascii="Century Gothic" w:hAnsi="Century Gothic"/>
        </w:rPr>
      </w:pPr>
      <w:r w:rsidRPr="000A5A0B">
        <w:rPr>
          <w:rFonts w:ascii="Century Gothic" w:hAnsi="Century Gothic"/>
        </w:rPr>
        <w:lastRenderedPageBreak/>
        <w:t>Dle výše uvedeného platného ÚP se předmětný pozemek (objekt) nachází v oblasti, která je vedená jako plocha občanského vybavení „OV - občanské vybavení - veřejná infrastruktura“. Jako hlavní využití těchto ploch je v ÚP uvedeno „stavby pro vzdělávání a výchovu (mateřské školy, základní školy, umělecké školy, atp.)“.</w:t>
      </w:r>
    </w:p>
    <w:p w14:paraId="28E34949" w14:textId="77777777" w:rsidR="0096047C" w:rsidRDefault="0096047C" w:rsidP="0096047C">
      <w:pPr>
        <w:rPr>
          <w:rFonts w:ascii="Century Gothic" w:hAnsi="Century Gothic"/>
        </w:rPr>
      </w:pPr>
      <w:r w:rsidRPr="004C0989">
        <w:rPr>
          <w:rFonts w:ascii="Century Gothic" w:hAnsi="Century Gothic"/>
        </w:rPr>
        <w:t xml:space="preserve">Závěr:  Zůstane zachován stávající účel užívání objektu (tj. objekt </w:t>
      </w:r>
      <w:r>
        <w:rPr>
          <w:rFonts w:ascii="Century Gothic" w:hAnsi="Century Gothic"/>
        </w:rPr>
        <w:t>občanského vybavení</w:t>
      </w:r>
      <w:r w:rsidRPr="004C0989">
        <w:rPr>
          <w:rFonts w:ascii="Century Gothic" w:hAnsi="Century Gothic"/>
        </w:rPr>
        <w:t xml:space="preserve"> - </w:t>
      </w:r>
      <w:r>
        <w:rPr>
          <w:rFonts w:ascii="Century Gothic" w:hAnsi="Century Gothic"/>
        </w:rPr>
        <w:t>tělocvična</w:t>
      </w:r>
      <w:r w:rsidRPr="004C0989">
        <w:rPr>
          <w:rFonts w:ascii="Century Gothic" w:hAnsi="Century Gothic"/>
        </w:rPr>
        <w:t xml:space="preserve">). Z výše uvedeného vyplývá, že předmětná stavba je v souladu s platnou územně plánovací dokumentací města </w:t>
      </w:r>
      <w:r>
        <w:rPr>
          <w:rFonts w:ascii="Century Gothic" w:hAnsi="Century Gothic"/>
        </w:rPr>
        <w:t>Dobruška.</w:t>
      </w:r>
    </w:p>
    <w:p w14:paraId="2712D151" w14:textId="601B7F42" w:rsidR="005830E5" w:rsidRDefault="0096047C" w:rsidP="000876DF">
      <w:pPr>
        <w:pStyle w:val="Bezmezer"/>
        <w:spacing w:before="240" w:after="120"/>
        <w:rPr>
          <w:rFonts w:ascii="Century Gothic" w:hAnsi="Century Gothic"/>
          <w:b/>
        </w:rPr>
      </w:pPr>
      <w:r>
        <w:rPr>
          <w:rFonts w:ascii="Century Gothic" w:hAnsi="Century Gothic"/>
          <w:b/>
        </w:rPr>
        <w:t>d</w:t>
      </w:r>
      <w:r w:rsidR="005830E5" w:rsidRPr="004C0989">
        <w:rPr>
          <w:rFonts w:ascii="Century Gothic" w:hAnsi="Century Gothic"/>
          <w:b/>
        </w:rPr>
        <w:t>) informace o vydaných rozhodnutích o povolení výjimky z obecných požadavků na využívání území</w:t>
      </w:r>
    </w:p>
    <w:p w14:paraId="17B3E9DA" w14:textId="60738E29" w:rsidR="0096047C" w:rsidRPr="0096047C" w:rsidRDefault="0096047C" w:rsidP="0096047C">
      <w:pPr>
        <w:tabs>
          <w:tab w:val="left" w:pos="708"/>
          <w:tab w:val="left" w:pos="1416"/>
          <w:tab w:val="left" w:pos="2124"/>
          <w:tab w:val="left" w:pos="2832"/>
          <w:tab w:val="left" w:pos="3540"/>
          <w:tab w:val="left" w:pos="4248"/>
          <w:tab w:val="left" w:pos="4956"/>
          <w:tab w:val="left" w:pos="5664"/>
          <w:tab w:val="left" w:pos="6372"/>
          <w:tab w:val="left" w:pos="7155"/>
        </w:tabs>
        <w:spacing w:after="120"/>
        <w:ind w:firstLine="284"/>
        <w:rPr>
          <w:rFonts w:ascii="Century Gothic" w:hAnsi="Century Gothic"/>
        </w:rPr>
      </w:pPr>
      <w:r w:rsidRPr="0096047C">
        <w:rPr>
          <w:rFonts w:ascii="Century Gothic" w:hAnsi="Century Gothic"/>
        </w:rPr>
        <w:t>Předmětná stavba nevyžaduje žádné výjimky z obecných požadavků na využívání území.</w:t>
      </w:r>
    </w:p>
    <w:p w14:paraId="4B7BD60C" w14:textId="602C0980" w:rsidR="005830E5" w:rsidRPr="00E908A8" w:rsidRDefault="0096047C" w:rsidP="000876DF">
      <w:pPr>
        <w:pStyle w:val="Bezmezer"/>
        <w:spacing w:before="240" w:after="120"/>
        <w:rPr>
          <w:rFonts w:ascii="Century Gothic" w:hAnsi="Century Gothic"/>
          <w:b/>
        </w:rPr>
      </w:pPr>
      <w:r>
        <w:rPr>
          <w:rFonts w:ascii="Century Gothic" w:hAnsi="Century Gothic"/>
          <w:b/>
        </w:rPr>
        <w:t>e</w:t>
      </w:r>
      <w:r w:rsidR="005830E5" w:rsidRPr="00E908A8">
        <w:rPr>
          <w:rFonts w:ascii="Century Gothic" w:hAnsi="Century Gothic"/>
          <w:b/>
        </w:rPr>
        <w:t>) informace o tom zda a v jakých částech dokumentace jsou zohledněny podmínky závazných stanovisek dotčených orgánů</w:t>
      </w:r>
    </w:p>
    <w:p w14:paraId="68CF6A1E" w14:textId="757C2079" w:rsidR="005830E5" w:rsidRPr="00E908A8" w:rsidRDefault="00D47AC8" w:rsidP="000876DF">
      <w:pPr>
        <w:rPr>
          <w:rFonts w:ascii="Century Gothic" w:hAnsi="Century Gothic"/>
        </w:rPr>
      </w:pPr>
      <w:r>
        <w:rPr>
          <w:rFonts w:ascii="Century Gothic" w:hAnsi="Century Gothic"/>
        </w:rPr>
        <w:t>Projektová dokumentace byla koncepčně projednána s dotčenými orgány státní správy a správci inženýrských sítí. Výsledná stanoviska v celkovém znění z inženýrské činnosti jsou součástí dokladové části dokumentace. V této zprávě uvádíme pouze vybranou část stanoviska týkající se podmínek mající vliv na projektovou dokumentaci nebo provádění stavby, kde připojujeme komentář, jak je /bude zhot</w:t>
      </w:r>
      <w:r w:rsidR="0076501B">
        <w:rPr>
          <w:rFonts w:ascii="Century Gothic" w:hAnsi="Century Gothic"/>
        </w:rPr>
        <w:t>ovitelem splněna daná podmínka.</w:t>
      </w:r>
    </w:p>
    <w:p w14:paraId="7826DFFB" w14:textId="37B3CE72" w:rsidR="00686255" w:rsidRPr="00E908A8" w:rsidRDefault="00E02622" w:rsidP="000876DF">
      <w:pPr>
        <w:pStyle w:val="Bezmezer"/>
        <w:spacing w:before="240" w:after="120"/>
        <w:rPr>
          <w:rFonts w:ascii="Century Gothic" w:hAnsi="Century Gothic"/>
          <w:b/>
        </w:rPr>
      </w:pPr>
      <w:r>
        <w:rPr>
          <w:rFonts w:ascii="Century Gothic" w:hAnsi="Century Gothic"/>
          <w:b/>
        </w:rPr>
        <w:t>f</w:t>
      </w:r>
      <w:r w:rsidR="00686255" w:rsidRPr="00E908A8">
        <w:rPr>
          <w:rFonts w:ascii="Century Gothic" w:hAnsi="Century Gothic"/>
          <w:b/>
        </w:rPr>
        <w:t>) výčet a závěry provedených průzkumů a rozborů – geologický průzkum, hydrogeologický průzkum, stavebně historický průzkum apod.</w:t>
      </w:r>
    </w:p>
    <w:p w14:paraId="26AB71C0" w14:textId="77777777" w:rsidR="0096047C" w:rsidRPr="0096047C" w:rsidRDefault="0096047C" w:rsidP="0096047C">
      <w:pPr>
        <w:spacing w:after="120"/>
        <w:rPr>
          <w:rFonts w:ascii="Century Gothic" w:hAnsi="Century Gothic"/>
        </w:rPr>
      </w:pPr>
      <w:r w:rsidRPr="0096047C">
        <w:rPr>
          <w:rFonts w:ascii="Century Gothic" w:hAnsi="Century Gothic"/>
        </w:rPr>
        <w:t>Jako podklad pro vyhotovení situačního výkresu bylo použito zaměření objektu a katastrální mapa.</w:t>
      </w:r>
    </w:p>
    <w:p w14:paraId="1A37A88C" w14:textId="77777777" w:rsidR="0096047C" w:rsidRPr="0096047C" w:rsidRDefault="0096047C" w:rsidP="0096047C">
      <w:pPr>
        <w:spacing w:after="120"/>
        <w:rPr>
          <w:rFonts w:ascii="Century Gothic" w:hAnsi="Century Gothic"/>
        </w:rPr>
      </w:pPr>
      <w:r w:rsidRPr="0096047C">
        <w:rPr>
          <w:rFonts w:ascii="Century Gothic" w:hAnsi="Century Gothic"/>
        </w:rPr>
        <w:t>Pro zpracování projektové dokumentace byly použity údaje z terénního šetření v zájmové lokalitě a vstupní informace investora.</w:t>
      </w:r>
    </w:p>
    <w:p w14:paraId="22C415D6" w14:textId="77777777" w:rsidR="0030127A" w:rsidRPr="0030127A" w:rsidRDefault="0030127A" w:rsidP="0030127A">
      <w:pPr>
        <w:spacing w:after="120"/>
        <w:rPr>
          <w:rFonts w:ascii="Century Gothic" w:hAnsi="Century Gothic"/>
        </w:rPr>
      </w:pPr>
      <w:r w:rsidRPr="0030127A">
        <w:rPr>
          <w:rFonts w:ascii="Century Gothic" w:hAnsi="Century Gothic"/>
        </w:rPr>
        <w:t xml:space="preserve">Na posuzované budově tělocvičny Střední průmyslové školy AI a IT v Dobrušce nebyla zjištěna reprodukce ani výskyt obecně či zvláště chráněných živočichů.  Na posuzované budově nebyla nalezena ptačí hnízda ani stopy po hnízdění či kolonii ptáků a nebyl zjištěn aktuální výskyt ani žádné pobytové stopy netopýrů.  </w:t>
      </w:r>
    </w:p>
    <w:p w14:paraId="0D2B4E53" w14:textId="77777777" w:rsidR="0030127A" w:rsidRDefault="0030127A" w:rsidP="0030127A">
      <w:pPr>
        <w:spacing w:after="120"/>
        <w:rPr>
          <w:rFonts w:ascii="Century Gothic" w:hAnsi="Century Gothic"/>
        </w:rPr>
      </w:pPr>
      <w:r w:rsidRPr="0030127A">
        <w:rPr>
          <w:rFonts w:ascii="Century Gothic" w:hAnsi="Century Gothic"/>
        </w:rPr>
        <w:t>Na základě tohoto posudku lze konstatovat, že realizace zamýšleného záměru není v konfliktu s ochranou obecně ani zvláště chráněných druhů živočichů. Při realizaci není třeba v souvislosti s výskytem chráněných druhů živočichů respektovat žádná omezení.</w:t>
      </w:r>
    </w:p>
    <w:p w14:paraId="6D784C12" w14:textId="38DCE433" w:rsidR="0096047C" w:rsidRDefault="0096047C" w:rsidP="0030127A">
      <w:pPr>
        <w:spacing w:after="120"/>
        <w:rPr>
          <w:rFonts w:ascii="Century Gothic" w:hAnsi="Century Gothic"/>
        </w:rPr>
      </w:pPr>
      <w:r w:rsidRPr="0096047C">
        <w:rPr>
          <w:rFonts w:ascii="Century Gothic" w:hAnsi="Century Gothic"/>
        </w:rPr>
        <w:t xml:space="preserve">Vzhledem k charakteru stavby nebyly žádné další rozbory a průzkumy (radonový průzkum, hydrogeologický průzkum apod.) prováděny.  </w:t>
      </w:r>
    </w:p>
    <w:p w14:paraId="1BA863E1" w14:textId="10016AD6" w:rsidR="008A4CBA" w:rsidRPr="00E908A8" w:rsidRDefault="00E02622" w:rsidP="0096047C">
      <w:pPr>
        <w:pStyle w:val="Bezmezer"/>
        <w:spacing w:before="240" w:after="120"/>
        <w:rPr>
          <w:rFonts w:ascii="Century Gothic" w:hAnsi="Century Gothic"/>
          <w:b/>
        </w:rPr>
      </w:pPr>
      <w:r>
        <w:rPr>
          <w:rFonts w:ascii="Century Gothic" w:hAnsi="Century Gothic"/>
          <w:b/>
        </w:rPr>
        <w:t>g</w:t>
      </w:r>
      <w:r w:rsidR="00686255" w:rsidRPr="00E908A8">
        <w:rPr>
          <w:rFonts w:ascii="Century Gothic" w:hAnsi="Century Gothic"/>
          <w:b/>
        </w:rPr>
        <w:t>) ochrana území podle jiných právních předpisů</w:t>
      </w:r>
    </w:p>
    <w:p w14:paraId="7572EF47" w14:textId="7EDBD3C1" w:rsidR="00135BF2" w:rsidRPr="00E908A8" w:rsidRDefault="00135BF2" w:rsidP="00135BF2">
      <w:pPr>
        <w:ind w:firstLine="0"/>
        <w:rPr>
          <w:rFonts w:ascii="Century Gothic" w:hAnsi="Century Gothic"/>
        </w:rPr>
      </w:pPr>
      <w:bookmarkStart w:id="7" w:name="_Hlk126933551"/>
      <w:r w:rsidRPr="00E908A8">
        <w:rPr>
          <w:rFonts w:ascii="Century Gothic" w:hAnsi="Century Gothic"/>
        </w:rPr>
        <w:t>- Zájmové území je součástí rozsáhlého chráněného území.</w:t>
      </w:r>
    </w:p>
    <w:p w14:paraId="56055952" w14:textId="3D27C86F" w:rsidR="00135BF2" w:rsidRPr="00E908A8" w:rsidRDefault="00135BF2" w:rsidP="000876DF">
      <w:pPr>
        <w:ind w:firstLine="0"/>
        <w:rPr>
          <w:rFonts w:ascii="Century Gothic" w:hAnsi="Century Gothic"/>
        </w:rPr>
      </w:pPr>
      <w:r w:rsidRPr="00E908A8">
        <w:rPr>
          <w:rFonts w:ascii="Century Gothic" w:hAnsi="Century Gothic"/>
        </w:rPr>
        <w:t xml:space="preserve">- Pozemek </w:t>
      </w:r>
      <w:r w:rsidR="00974D11">
        <w:rPr>
          <w:rFonts w:ascii="Century Gothic" w:hAnsi="Century Gothic"/>
        </w:rPr>
        <w:t>p.č.146 není</w:t>
      </w:r>
      <w:r w:rsidRPr="00E908A8">
        <w:rPr>
          <w:rFonts w:ascii="Century Gothic" w:hAnsi="Century Gothic"/>
        </w:rPr>
        <w:t xml:space="preserve"> součástí ochrany zemědělského půdního fondu.</w:t>
      </w:r>
    </w:p>
    <w:p w14:paraId="763406B4" w14:textId="78107DFB" w:rsidR="00135BF2" w:rsidRPr="00E908A8" w:rsidRDefault="00135BF2" w:rsidP="00135BF2">
      <w:pPr>
        <w:ind w:firstLine="0"/>
        <w:rPr>
          <w:rFonts w:ascii="Century Gothic" w:hAnsi="Century Gothic"/>
        </w:rPr>
      </w:pPr>
      <w:r w:rsidRPr="00E908A8">
        <w:rPr>
          <w:rFonts w:ascii="Century Gothic" w:hAnsi="Century Gothic"/>
        </w:rPr>
        <w:t xml:space="preserve">- </w:t>
      </w:r>
      <w:r w:rsidR="00974D11">
        <w:rPr>
          <w:rFonts w:ascii="Century Gothic" w:hAnsi="Century Gothic"/>
        </w:rPr>
        <w:t>Řešené</w:t>
      </w:r>
      <w:r w:rsidRPr="00E908A8">
        <w:rPr>
          <w:rFonts w:ascii="Century Gothic" w:hAnsi="Century Gothic"/>
        </w:rPr>
        <w:t xml:space="preserve"> území </w:t>
      </w:r>
      <w:r w:rsidR="00974D11">
        <w:rPr>
          <w:rFonts w:ascii="Century Gothic" w:hAnsi="Century Gothic"/>
        </w:rPr>
        <w:t>není</w:t>
      </w:r>
      <w:r w:rsidRPr="00E908A8">
        <w:rPr>
          <w:rFonts w:ascii="Century Gothic" w:hAnsi="Century Gothic"/>
        </w:rPr>
        <w:t xml:space="preserve"> situováno v území s archeologickými nálezy. </w:t>
      </w:r>
    </w:p>
    <w:p w14:paraId="4831BEEF" w14:textId="3A0DB10A" w:rsidR="00135BF2" w:rsidRPr="00E908A8" w:rsidRDefault="00135BF2" w:rsidP="000876DF">
      <w:pPr>
        <w:ind w:firstLine="0"/>
        <w:rPr>
          <w:rFonts w:ascii="Century Gothic" w:hAnsi="Century Gothic"/>
        </w:rPr>
      </w:pPr>
      <w:r w:rsidRPr="00E908A8">
        <w:rPr>
          <w:rFonts w:ascii="Century Gothic" w:hAnsi="Century Gothic"/>
        </w:rPr>
        <w:t>-</w:t>
      </w:r>
      <w:r w:rsidR="00974D11">
        <w:rPr>
          <w:rFonts w:ascii="Century Gothic" w:hAnsi="Century Gothic"/>
        </w:rPr>
        <w:t xml:space="preserve"> </w:t>
      </w:r>
      <w:r w:rsidRPr="00E908A8">
        <w:rPr>
          <w:rFonts w:ascii="Century Gothic" w:hAnsi="Century Gothic"/>
        </w:rPr>
        <w:t xml:space="preserve">Zájmové území se </w:t>
      </w:r>
      <w:r w:rsidR="00974D11">
        <w:rPr>
          <w:rFonts w:ascii="Century Gothic" w:hAnsi="Century Gothic"/>
        </w:rPr>
        <w:t>ne</w:t>
      </w:r>
      <w:r w:rsidRPr="00E908A8">
        <w:rPr>
          <w:rFonts w:ascii="Century Gothic" w:hAnsi="Century Gothic"/>
        </w:rPr>
        <w:t>nachází v hlukovém pásmu letiště a v ochranném pásmu s výškovým omezením staveb.</w:t>
      </w:r>
    </w:p>
    <w:p w14:paraId="2825D87D" w14:textId="3DBB6382" w:rsidR="00637E52" w:rsidRPr="00E908A8" w:rsidRDefault="0086431A" w:rsidP="000876DF">
      <w:pPr>
        <w:ind w:firstLine="0"/>
        <w:rPr>
          <w:rFonts w:ascii="Century Gothic" w:hAnsi="Century Gothic"/>
        </w:rPr>
      </w:pPr>
      <w:r w:rsidRPr="00E908A8">
        <w:rPr>
          <w:rFonts w:ascii="Century Gothic" w:hAnsi="Century Gothic"/>
        </w:rPr>
        <w:t xml:space="preserve">- </w:t>
      </w:r>
      <w:r w:rsidR="00FB3AA5" w:rsidRPr="00E908A8">
        <w:rPr>
          <w:rFonts w:ascii="Century Gothic" w:hAnsi="Century Gothic"/>
        </w:rPr>
        <w:t xml:space="preserve">Zájmové území </w:t>
      </w:r>
      <w:r w:rsidR="00E93029">
        <w:rPr>
          <w:rFonts w:ascii="Century Gothic" w:hAnsi="Century Gothic"/>
        </w:rPr>
        <w:t xml:space="preserve">je </w:t>
      </w:r>
      <w:r w:rsidR="009B0E63" w:rsidRPr="00E908A8">
        <w:rPr>
          <w:rFonts w:ascii="Century Gothic" w:hAnsi="Century Gothic"/>
        </w:rPr>
        <w:t>součástí CHOPAV</w:t>
      </w:r>
      <w:r w:rsidR="00637E52" w:rsidRPr="00E908A8">
        <w:rPr>
          <w:rFonts w:ascii="Century Gothic" w:hAnsi="Century Gothic"/>
        </w:rPr>
        <w:t xml:space="preserve"> (dle §28 z. č. 254/2001 Sb.)</w:t>
      </w:r>
      <w:r w:rsidR="00740A15" w:rsidRPr="00E908A8">
        <w:rPr>
          <w:rFonts w:ascii="Century Gothic" w:hAnsi="Century Gothic"/>
        </w:rPr>
        <w:t>.</w:t>
      </w:r>
    </w:p>
    <w:p w14:paraId="2D7846F8" w14:textId="4FAF4E69" w:rsidR="00637E52" w:rsidRDefault="00637E52" w:rsidP="000876DF">
      <w:pPr>
        <w:ind w:firstLine="0"/>
        <w:rPr>
          <w:rFonts w:ascii="Century Gothic" w:hAnsi="Century Gothic"/>
        </w:rPr>
      </w:pPr>
      <w:r w:rsidRPr="00E908A8">
        <w:rPr>
          <w:rFonts w:ascii="Century Gothic" w:hAnsi="Century Gothic"/>
        </w:rPr>
        <w:t xml:space="preserve">- Zájmové území není součástí </w:t>
      </w:r>
      <w:r w:rsidR="009B0E63" w:rsidRPr="00E908A8">
        <w:rPr>
          <w:rFonts w:ascii="Century Gothic" w:hAnsi="Century Gothic"/>
        </w:rPr>
        <w:t xml:space="preserve">PHO </w:t>
      </w:r>
      <w:r w:rsidRPr="00E908A8">
        <w:rPr>
          <w:rFonts w:ascii="Century Gothic" w:hAnsi="Century Gothic"/>
        </w:rPr>
        <w:t>(dle §30 z. č. 254/2001)</w:t>
      </w:r>
      <w:r w:rsidR="00740A15" w:rsidRPr="00E908A8">
        <w:rPr>
          <w:rFonts w:ascii="Century Gothic" w:hAnsi="Century Gothic"/>
        </w:rPr>
        <w:t>.</w:t>
      </w:r>
    </w:p>
    <w:p w14:paraId="12B97699" w14:textId="69537292" w:rsidR="00974D11" w:rsidRPr="00E908A8" w:rsidRDefault="00974D11" w:rsidP="000876DF">
      <w:pPr>
        <w:ind w:firstLine="0"/>
        <w:rPr>
          <w:rFonts w:ascii="Century Gothic" w:hAnsi="Century Gothic"/>
        </w:rPr>
      </w:pPr>
      <w:r w:rsidRPr="00E908A8">
        <w:rPr>
          <w:rFonts w:ascii="Century Gothic" w:hAnsi="Century Gothic"/>
        </w:rPr>
        <w:t xml:space="preserve">- Zájmové území není součástí </w:t>
      </w:r>
      <w:r w:rsidRPr="00974D11">
        <w:rPr>
          <w:rFonts w:ascii="Century Gothic" w:hAnsi="Century Gothic"/>
        </w:rPr>
        <w:t>soustavy chráněných území Natura 200</w:t>
      </w:r>
      <w:r>
        <w:rPr>
          <w:rFonts w:ascii="Century Gothic" w:hAnsi="Century Gothic"/>
        </w:rPr>
        <w:t>0.</w:t>
      </w:r>
    </w:p>
    <w:p w14:paraId="45685AE9" w14:textId="135FF92D" w:rsidR="00FB3AA5" w:rsidRPr="00E908A8" w:rsidRDefault="00637E52" w:rsidP="000876DF">
      <w:pPr>
        <w:ind w:firstLine="0"/>
        <w:rPr>
          <w:rFonts w:ascii="Century Gothic" w:hAnsi="Century Gothic"/>
        </w:rPr>
      </w:pPr>
      <w:r w:rsidRPr="00E908A8">
        <w:rPr>
          <w:rFonts w:ascii="Century Gothic" w:hAnsi="Century Gothic"/>
        </w:rPr>
        <w:t xml:space="preserve">- Zájmové území </w:t>
      </w:r>
      <w:r w:rsidR="009B0E63" w:rsidRPr="00E908A8">
        <w:rPr>
          <w:rFonts w:ascii="Century Gothic" w:hAnsi="Century Gothic"/>
        </w:rPr>
        <w:t>neleží v ochranném pásmu vodních zdrojů</w:t>
      </w:r>
      <w:r w:rsidR="00740A15" w:rsidRPr="00E908A8">
        <w:rPr>
          <w:rFonts w:ascii="Century Gothic" w:hAnsi="Century Gothic"/>
        </w:rPr>
        <w:t>.</w:t>
      </w:r>
    </w:p>
    <w:p w14:paraId="1CA5E13A" w14:textId="05EA8360" w:rsidR="00E0188D" w:rsidRPr="00E908A8" w:rsidRDefault="0086431A" w:rsidP="000876DF">
      <w:pPr>
        <w:ind w:firstLine="0"/>
        <w:rPr>
          <w:rFonts w:ascii="Century Gothic" w:hAnsi="Century Gothic"/>
        </w:rPr>
      </w:pPr>
      <w:r w:rsidRPr="00E908A8">
        <w:rPr>
          <w:rFonts w:ascii="Century Gothic" w:hAnsi="Century Gothic"/>
        </w:rPr>
        <w:t xml:space="preserve">- </w:t>
      </w:r>
      <w:r w:rsidR="00E0188D" w:rsidRPr="00E908A8">
        <w:rPr>
          <w:rFonts w:ascii="Century Gothic" w:hAnsi="Century Gothic"/>
        </w:rPr>
        <w:t>Zájmové území není ložiskově chráněno</w:t>
      </w:r>
      <w:r w:rsidR="00135BF2" w:rsidRPr="00E908A8">
        <w:rPr>
          <w:rFonts w:ascii="Century Gothic" w:hAnsi="Century Gothic"/>
        </w:rPr>
        <w:t xml:space="preserve"> a </w:t>
      </w:r>
      <w:r w:rsidR="00E0188D" w:rsidRPr="00E908A8">
        <w:rPr>
          <w:rFonts w:ascii="Century Gothic" w:hAnsi="Century Gothic"/>
        </w:rPr>
        <w:t xml:space="preserve">nenacházejí </w:t>
      </w:r>
      <w:r w:rsidR="00135BF2" w:rsidRPr="00E908A8">
        <w:rPr>
          <w:rFonts w:ascii="Century Gothic" w:hAnsi="Century Gothic"/>
        </w:rPr>
        <w:t xml:space="preserve">se zde </w:t>
      </w:r>
      <w:r w:rsidR="00E0188D" w:rsidRPr="00E908A8">
        <w:rPr>
          <w:rFonts w:ascii="Century Gothic" w:hAnsi="Century Gothic"/>
        </w:rPr>
        <w:t>sesuvy ani jiné nebezpečné svahové deformace.</w:t>
      </w:r>
    </w:p>
    <w:bookmarkEnd w:id="7"/>
    <w:p w14:paraId="763045F7" w14:textId="53DACB29" w:rsidR="00686255" w:rsidRPr="00E908A8" w:rsidRDefault="00E02622" w:rsidP="000876DF">
      <w:pPr>
        <w:pStyle w:val="Bezmezer"/>
        <w:spacing w:before="240" w:after="120"/>
        <w:rPr>
          <w:rFonts w:ascii="Century Gothic" w:hAnsi="Century Gothic"/>
          <w:b/>
        </w:rPr>
      </w:pPr>
      <w:r>
        <w:rPr>
          <w:rFonts w:ascii="Century Gothic" w:hAnsi="Century Gothic"/>
          <w:b/>
        </w:rPr>
        <w:lastRenderedPageBreak/>
        <w:t>h</w:t>
      </w:r>
      <w:r w:rsidR="00686255" w:rsidRPr="00E908A8">
        <w:rPr>
          <w:rFonts w:ascii="Century Gothic" w:hAnsi="Century Gothic"/>
          <w:b/>
        </w:rPr>
        <w:t>) poloha vzhledem k záplavovému území, poddolovanému území apod.</w:t>
      </w:r>
    </w:p>
    <w:p w14:paraId="2F1A5FC0" w14:textId="40677496" w:rsidR="00F85C91" w:rsidRPr="00E908A8" w:rsidRDefault="00686255" w:rsidP="000876DF">
      <w:pPr>
        <w:rPr>
          <w:rFonts w:ascii="Century Gothic" w:hAnsi="Century Gothic"/>
          <w:i/>
          <w:iCs/>
        </w:rPr>
      </w:pPr>
      <w:r w:rsidRPr="00E908A8">
        <w:rPr>
          <w:rFonts w:ascii="Century Gothic" w:hAnsi="Century Gothic"/>
        </w:rPr>
        <w:t xml:space="preserve">Pozemky se nenacházejí v záplavovém území ani v území ohroženém poddolováním </w:t>
      </w:r>
      <w:r w:rsidR="00012F26" w:rsidRPr="00E908A8">
        <w:rPr>
          <w:rFonts w:ascii="Century Gothic" w:hAnsi="Century Gothic"/>
        </w:rPr>
        <w:t>či</w:t>
      </w:r>
      <w:r w:rsidRPr="00E908A8">
        <w:rPr>
          <w:rFonts w:ascii="Century Gothic" w:hAnsi="Century Gothic"/>
        </w:rPr>
        <w:t xml:space="preserve"> seismicitou.</w:t>
      </w:r>
    </w:p>
    <w:p w14:paraId="4F776B18" w14:textId="157751F7" w:rsidR="00686255" w:rsidRPr="00E908A8" w:rsidRDefault="00E02622" w:rsidP="000876DF">
      <w:pPr>
        <w:pStyle w:val="Bezmezer"/>
        <w:spacing w:before="240" w:after="120"/>
        <w:rPr>
          <w:rFonts w:ascii="Century Gothic" w:hAnsi="Century Gothic"/>
          <w:b/>
        </w:rPr>
      </w:pPr>
      <w:r>
        <w:rPr>
          <w:rFonts w:ascii="Century Gothic" w:hAnsi="Century Gothic"/>
          <w:b/>
        </w:rPr>
        <w:t>i</w:t>
      </w:r>
      <w:r w:rsidR="00686255" w:rsidRPr="00E908A8">
        <w:rPr>
          <w:rFonts w:ascii="Century Gothic" w:hAnsi="Century Gothic"/>
          <w:b/>
        </w:rPr>
        <w:t>) vliv stavby na okolní stavby a pozemky, ochrana okolí, vliv stavby na odtokové poměry v území</w:t>
      </w:r>
    </w:p>
    <w:p w14:paraId="7C4B893C" w14:textId="77777777" w:rsidR="00AD406B" w:rsidRPr="00AD406B" w:rsidRDefault="00AD406B" w:rsidP="00AD406B">
      <w:pPr>
        <w:spacing w:after="120"/>
        <w:rPr>
          <w:rFonts w:ascii="Century Gothic" w:hAnsi="Century Gothic"/>
        </w:rPr>
      </w:pPr>
      <w:r w:rsidRPr="00AD406B">
        <w:rPr>
          <w:rFonts w:ascii="Century Gothic" w:hAnsi="Century Gothic"/>
        </w:rPr>
        <w:t xml:space="preserve">Stavba nebude mít negativní vliv na okolní pozemky a stavby. Je navržena tak, aby nedošlo během jejího provádění a po jejím dokončení k narušení stávajícího stavu okolního prostředí. </w:t>
      </w:r>
    </w:p>
    <w:p w14:paraId="42944495" w14:textId="66A7B60F" w:rsidR="00AD406B" w:rsidRDefault="00AD406B" w:rsidP="00AD406B">
      <w:pPr>
        <w:spacing w:after="120"/>
        <w:rPr>
          <w:rFonts w:ascii="Century Gothic" w:hAnsi="Century Gothic"/>
        </w:rPr>
      </w:pPr>
      <w:r w:rsidRPr="00AD406B">
        <w:rPr>
          <w:rFonts w:ascii="Century Gothic" w:hAnsi="Century Gothic"/>
        </w:rPr>
        <w:t>Hydrogeologický průzkum není z důvodu charakteru stavby dokládán. Pro zpracování projektové dokumentace byly použity údaje z terénního šetření v zájmové lokalitě, vstupní informace investora a informace dotčených vlastníků a správců inženýrských sítí</w:t>
      </w:r>
      <w:r>
        <w:rPr>
          <w:rFonts w:ascii="Century Gothic" w:hAnsi="Century Gothic"/>
        </w:rPr>
        <w:t>.</w:t>
      </w:r>
    </w:p>
    <w:p w14:paraId="075AA3DD" w14:textId="3A90A428" w:rsidR="00565CF2" w:rsidRDefault="00AD406B" w:rsidP="00003BFA">
      <w:pPr>
        <w:rPr>
          <w:rFonts w:ascii="Century Gothic" w:hAnsi="Century Gothic"/>
        </w:rPr>
      </w:pPr>
      <w:r w:rsidRPr="00003BFA">
        <w:rPr>
          <w:rFonts w:ascii="Century Gothic" w:hAnsi="Century Gothic"/>
        </w:rPr>
        <w:t xml:space="preserve">Stavbou nebudou ovlivněny odtokové poměry v okolí. Likvidace dešťových vod z objektu bude zachována stávající, tj. napojením na veřejnou kanalizaci, vedoucí v komunikaci </w:t>
      </w:r>
      <w:r w:rsidR="00003BFA" w:rsidRPr="00003BFA">
        <w:rPr>
          <w:rFonts w:ascii="Century Gothic" w:hAnsi="Century Gothic"/>
        </w:rPr>
        <w:t xml:space="preserve">v ulici Československého odboje </w:t>
      </w:r>
      <w:r w:rsidRPr="00003BFA">
        <w:rPr>
          <w:rFonts w:ascii="Century Gothic" w:hAnsi="Century Gothic"/>
        </w:rPr>
        <w:t xml:space="preserve">podél </w:t>
      </w:r>
      <w:r w:rsidR="00003BFA" w:rsidRPr="00003BFA">
        <w:rPr>
          <w:rFonts w:ascii="Century Gothic" w:hAnsi="Century Gothic"/>
        </w:rPr>
        <w:t>západní</w:t>
      </w:r>
      <w:r w:rsidRPr="00003BFA">
        <w:rPr>
          <w:rFonts w:ascii="Century Gothic" w:hAnsi="Century Gothic"/>
        </w:rPr>
        <w:t xml:space="preserve"> hranice </w:t>
      </w:r>
      <w:r w:rsidR="00003BFA" w:rsidRPr="00003BFA">
        <w:rPr>
          <w:rFonts w:ascii="Century Gothic" w:hAnsi="Century Gothic"/>
        </w:rPr>
        <w:t>dotčeného pozemku.</w:t>
      </w:r>
      <w:r w:rsidR="00003BFA">
        <w:rPr>
          <w:rFonts w:ascii="Century Gothic" w:hAnsi="Century Gothic"/>
        </w:rPr>
        <w:t xml:space="preserve"> Stavebními úpravami nedojde k navýšení zpevněných ploch a tím navýšení odváděného množství srážkových vod</w:t>
      </w:r>
      <w:r w:rsidR="00003BFA" w:rsidRPr="00003BFA">
        <w:rPr>
          <w:rFonts w:ascii="Century Gothic" w:hAnsi="Century Gothic"/>
        </w:rPr>
        <w:t xml:space="preserve">. </w:t>
      </w:r>
      <w:r w:rsidRPr="00003BFA">
        <w:rPr>
          <w:rFonts w:ascii="Century Gothic" w:hAnsi="Century Gothic"/>
        </w:rPr>
        <w:t>Umístění a dimenze prvků pro odvodnění střechy zůstanou zachovány</w:t>
      </w:r>
      <w:r w:rsidR="007E31A6" w:rsidRPr="00003BFA">
        <w:rPr>
          <w:rFonts w:ascii="Century Gothic" w:hAnsi="Century Gothic"/>
        </w:rPr>
        <w:t>.</w:t>
      </w:r>
    </w:p>
    <w:p w14:paraId="33B9E3BF" w14:textId="02F21B15" w:rsidR="00686255" w:rsidRPr="00565CF2" w:rsidRDefault="00E02622" w:rsidP="00E02622">
      <w:pPr>
        <w:pStyle w:val="Bezmezer"/>
        <w:spacing w:before="240" w:after="120"/>
        <w:rPr>
          <w:rFonts w:ascii="Century Gothic" w:hAnsi="Century Gothic"/>
        </w:rPr>
      </w:pPr>
      <w:r>
        <w:rPr>
          <w:rFonts w:ascii="Century Gothic" w:hAnsi="Century Gothic"/>
          <w:b/>
        </w:rPr>
        <w:t>j</w:t>
      </w:r>
      <w:r w:rsidR="00686255" w:rsidRPr="00E908A8">
        <w:rPr>
          <w:rFonts w:ascii="Century Gothic" w:hAnsi="Century Gothic"/>
          <w:b/>
        </w:rPr>
        <w:t>) požadavky na asanace, demolice, kácení dřevin</w:t>
      </w:r>
    </w:p>
    <w:p w14:paraId="16A1328B" w14:textId="77777777" w:rsidR="00027CAD" w:rsidRDefault="00027CAD" w:rsidP="00027CAD">
      <w:pPr>
        <w:rPr>
          <w:rFonts w:ascii="Century Gothic" w:hAnsi="Century Gothic"/>
        </w:rPr>
      </w:pPr>
      <w:r w:rsidRPr="00027CAD">
        <w:rPr>
          <w:rFonts w:ascii="Century Gothic" w:hAnsi="Century Gothic"/>
        </w:rPr>
        <w:t>Nevyskytuje se.</w:t>
      </w:r>
    </w:p>
    <w:p w14:paraId="31BF8E06" w14:textId="5ABCC367" w:rsidR="00686255" w:rsidRPr="00E908A8" w:rsidRDefault="00E02622" w:rsidP="000876DF">
      <w:pPr>
        <w:pStyle w:val="Bezmezer"/>
        <w:spacing w:before="240" w:after="120"/>
        <w:rPr>
          <w:rFonts w:ascii="Century Gothic" w:hAnsi="Century Gothic"/>
          <w:b/>
        </w:rPr>
      </w:pPr>
      <w:r>
        <w:rPr>
          <w:rFonts w:ascii="Century Gothic" w:hAnsi="Century Gothic"/>
          <w:b/>
        </w:rPr>
        <w:t>k</w:t>
      </w:r>
      <w:r w:rsidR="00686255" w:rsidRPr="00E908A8">
        <w:rPr>
          <w:rFonts w:ascii="Century Gothic" w:hAnsi="Century Gothic"/>
          <w:b/>
        </w:rPr>
        <w:t>) požadavky na maximální dočasné a trvalé zábory zemědělského půdního fondu nebo pozemků určených k plnění funkce lesa</w:t>
      </w:r>
    </w:p>
    <w:p w14:paraId="7A72C3CE" w14:textId="55D84196" w:rsidR="005960E9" w:rsidRPr="00E908A8" w:rsidRDefault="00AD406B" w:rsidP="005960E9">
      <w:pPr>
        <w:rPr>
          <w:rFonts w:ascii="Century Gothic" w:hAnsi="Century Gothic"/>
        </w:rPr>
      </w:pPr>
      <w:r w:rsidRPr="00AD406B">
        <w:rPr>
          <w:rFonts w:ascii="Century Gothic" w:hAnsi="Century Gothic"/>
        </w:rPr>
        <w:t>Dočasné nebo trvalé zábory zemědělského půdního fondu nebo pozemků určených k plnění funkce lesa se nevyskytují</w:t>
      </w:r>
      <w:r w:rsidR="005960E9" w:rsidRPr="00E908A8">
        <w:rPr>
          <w:rFonts w:ascii="Century Gothic" w:hAnsi="Century Gothic"/>
        </w:rPr>
        <w:t xml:space="preserve">. </w:t>
      </w:r>
    </w:p>
    <w:p w14:paraId="3544524F" w14:textId="3CA51FC9" w:rsidR="00686255" w:rsidRPr="00E908A8" w:rsidRDefault="00804F29" w:rsidP="000876DF">
      <w:pPr>
        <w:pStyle w:val="Bezmezer"/>
        <w:spacing w:before="240" w:after="120"/>
        <w:rPr>
          <w:rFonts w:ascii="Century Gothic" w:hAnsi="Century Gothic"/>
          <w:b/>
        </w:rPr>
      </w:pPr>
      <w:r>
        <w:rPr>
          <w:rFonts w:ascii="Century Gothic" w:hAnsi="Century Gothic"/>
          <w:b/>
        </w:rPr>
        <w:t>l</w:t>
      </w:r>
      <w:r w:rsidR="00686255" w:rsidRPr="00E908A8">
        <w:rPr>
          <w:rFonts w:ascii="Century Gothic" w:hAnsi="Century Gothic"/>
          <w:b/>
        </w:rPr>
        <w:t>) územně technické podmínky – zejména možnost napojení na stávající dopravní a technickou infrastrukturu, možnost bezbariérového přístupu k navrhované stavbě</w:t>
      </w:r>
    </w:p>
    <w:p w14:paraId="054AD170" w14:textId="10D835FB" w:rsidR="00AD406B" w:rsidRPr="00AD406B" w:rsidRDefault="00AD406B" w:rsidP="00AD406B">
      <w:pPr>
        <w:rPr>
          <w:rFonts w:ascii="Century Gothic" w:hAnsi="Century Gothic"/>
        </w:rPr>
      </w:pPr>
      <w:r w:rsidRPr="00AD406B">
        <w:rPr>
          <w:rFonts w:ascii="Century Gothic" w:hAnsi="Century Gothic"/>
        </w:rPr>
        <w:t xml:space="preserve">Objekt (pozemek) je napojen na stávající místní komunikace </w:t>
      </w:r>
      <w:r w:rsidRPr="00C46A2D">
        <w:rPr>
          <w:rFonts w:ascii="Century Gothic" w:hAnsi="Century Gothic"/>
        </w:rPr>
        <w:t xml:space="preserve">(ul. </w:t>
      </w:r>
      <w:r w:rsidR="00C46A2D" w:rsidRPr="00C46A2D">
        <w:rPr>
          <w:rFonts w:ascii="Century Gothic" w:hAnsi="Century Gothic"/>
        </w:rPr>
        <w:t>Československého</w:t>
      </w:r>
      <w:r w:rsidR="00C46A2D" w:rsidRPr="00003BFA">
        <w:rPr>
          <w:rFonts w:ascii="Century Gothic" w:hAnsi="Century Gothic"/>
        </w:rPr>
        <w:t xml:space="preserve"> odboje</w:t>
      </w:r>
      <w:r w:rsidR="00C46A2D">
        <w:rPr>
          <w:rFonts w:ascii="Century Gothic" w:hAnsi="Century Gothic"/>
        </w:rPr>
        <w:t>)</w:t>
      </w:r>
      <w:r w:rsidR="00C46A2D" w:rsidRPr="00003BFA">
        <w:rPr>
          <w:rFonts w:ascii="Century Gothic" w:hAnsi="Century Gothic"/>
        </w:rPr>
        <w:t xml:space="preserve"> podél západní hranice dotčeného pozemku</w:t>
      </w:r>
      <w:r w:rsidR="00C46A2D">
        <w:rPr>
          <w:rFonts w:ascii="Century Gothic" w:hAnsi="Century Gothic"/>
        </w:rPr>
        <w:t>.</w:t>
      </w:r>
      <w:r w:rsidR="00C46A2D" w:rsidRPr="00AD406B">
        <w:rPr>
          <w:rFonts w:ascii="Century Gothic" w:hAnsi="Century Gothic"/>
        </w:rPr>
        <w:t xml:space="preserve"> </w:t>
      </w:r>
      <w:r w:rsidRPr="00AD406B">
        <w:rPr>
          <w:rFonts w:ascii="Century Gothic" w:hAnsi="Century Gothic"/>
        </w:rPr>
        <w:t>Napojení na dopravní infrastrukturu zůstane zachováno stávající.</w:t>
      </w:r>
    </w:p>
    <w:p w14:paraId="19168315" w14:textId="27FA24E8" w:rsidR="00842161" w:rsidRPr="00E908A8" w:rsidRDefault="00AD406B" w:rsidP="00AD406B">
      <w:pPr>
        <w:rPr>
          <w:rFonts w:ascii="Century Gothic" w:hAnsi="Century Gothic"/>
        </w:rPr>
      </w:pPr>
      <w:bookmarkStart w:id="8" w:name="_Hlk141277452"/>
      <w:bookmarkStart w:id="9" w:name="_Hlk141275417"/>
      <w:r w:rsidRPr="00AD406B">
        <w:rPr>
          <w:rFonts w:ascii="Century Gothic" w:hAnsi="Century Gothic"/>
        </w:rPr>
        <w:t xml:space="preserve">Objekt je napojen na veřejné sítě technické infrastruktury - </w:t>
      </w:r>
      <w:r w:rsidRPr="0076501B">
        <w:rPr>
          <w:rFonts w:ascii="Century Gothic" w:hAnsi="Century Gothic"/>
        </w:rPr>
        <w:t>vodovod, kanalizaci, horkovod/teplovod a elektro NN.</w:t>
      </w:r>
      <w:r w:rsidRPr="00AD406B">
        <w:rPr>
          <w:rFonts w:ascii="Century Gothic" w:hAnsi="Century Gothic"/>
        </w:rPr>
        <w:t xml:space="preserve"> Napojení na technickou infrastrukturu zůstane zachováno stávající a nebude do něj nijak zasahováno</w:t>
      </w:r>
      <w:r w:rsidR="005B3469" w:rsidRPr="00E908A8">
        <w:rPr>
          <w:rFonts w:ascii="Century Gothic" w:hAnsi="Century Gothic"/>
        </w:rPr>
        <w:t xml:space="preserve">. </w:t>
      </w:r>
    </w:p>
    <w:bookmarkEnd w:id="8"/>
    <w:p w14:paraId="0FAF8311" w14:textId="77777777" w:rsidR="00DB0A0B" w:rsidRPr="00E908A8" w:rsidRDefault="00DB0A0B" w:rsidP="000876DF">
      <w:pPr>
        <w:rPr>
          <w:rFonts w:ascii="Century Gothic" w:hAnsi="Century Gothic"/>
        </w:rPr>
      </w:pPr>
    </w:p>
    <w:p w14:paraId="5B43CCC2" w14:textId="77777777" w:rsidR="00842161" w:rsidRPr="00E908A8" w:rsidRDefault="00842161" w:rsidP="000876DF">
      <w:pPr>
        <w:ind w:firstLine="0"/>
        <w:rPr>
          <w:rFonts w:ascii="Century Gothic" w:hAnsi="Century Gothic"/>
          <w:b/>
        </w:rPr>
      </w:pPr>
      <w:bookmarkStart w:id="10" w:name="_Hlk141277424"/>
      <w:r w:rsidRPr="00E908A8">
        <w:rPr>
          <w:rFonts w:ascii="Century Gothic" w:hAnsi="Century Gothic"/>
          <w:b/>
        </w:rPr>
        <w:t>Elektro</w:t>
      </w:r>
    </w:p>
    <w:p w14:paraId="20DBC76E" w14:textId="4BE6E663" w:rsidR="001C0D35" w:rsidRDefault="00003BFA" w:rsidP="00F51A5D">
      <w:pPr>
        <w:rPr>
          <w:rFonts w:ascii="Century Gothic" w:hAnsi="Century Gothic"/>
        </w:rPr>
      </w:pPr>
      <w:r w:rsidRPr="00003BFA">
        <w:rPr>
          <w:rFonts w:ascii="Century Gothic" w:hAnsi="Century Gothic"/>
        </w:rPr>
        <w:t xml:space="preserve">Objekt je napojen na zdroj elektřiny – podzemní veřejná síť elektro NN, </w:t>
      </w:r>
      <w:r>
        <w:rPr>
          <w:rFonts w:ascii="Century Gothic" w:hAnsi="Century Gothic"/>
        </w:rPr>
        <w:t>která je dovedena v zatravněné ploše do objektu školy ze severovýchodní strany</w:t>
      </w:r>
      <w:r w:rsidR="0076501B">
        <w:rPr>
          <w:rFonts w:ascii="Century Gothic" w:hAnsi="Century Gothic"/>
        </w:rPr>
        <w:t xml:space="preserve"> </w:t>
      </w:r>
      <w:r>
        <w:rPr>
          <w:rFonts w:ascii="Century Gothic" w:hAnsi="Century Gothic"/>
        </w:rPr>
        <w:t xml:space="preserve">– vystupující hmota objektu školy (severně od objektu tělocvičny). </w:t>
      </w:r>
      <w:r w:rsidR="00F51A5D">
        <w:rPr>
          <w:rFonts w:ascii="Century Gothic" w:hAnsi="Century Gothic"/>
        </w:rPr>
        <w:t xml:space="preserve">Toto napojení zůstane zachováno. </w:t>
      </w:r>
      <w:r>
        <w:rPr>
          <w:rFonts w:ascii="Century Gothic" w:hAnsi="Century Gothic"/>
        </w:rPr>
        <w:t xml:space="preserve">Dále jsou rozvody vedeny trasami uvnitř </w:t>
      </w:r>
      <w:r w:rsidR="00F51A5D">
        <w:rPr>
          <w:rFonts w:ascii="Century Gothic" w:hAnsi="Century Gothic"/>
        </w:rPr>
        <w:t>školních budov</w:t>
      </w:r>
      <w:r>
        <w:rPr>
          <w:rFonts w:ascii="Century Gothic" w:hAnsi="Century Gothic"/>
        </w:rPr>
        <w:t xml:space="preserve"> a jsou dovedeny do rozváděče sloužící pro objekt tělocvičny</w:t>
      </w:r>
      <w:r w:rsidR="00F51A5D">
        <w:rPr>
          <w:rFonts w:ascii="Century Gothic" w:hAnsi="Century Gothic"/>
        </w:rPr>
        <w:t>, k</w:t>
      </w:r>
      <w:r>
        <w:rPr>
          <w:rFonts w:ascii="Century Gothic" w:hAnsi="Century Gothic"/>
        </w:rPr>
        <w:t xml:space="preserve">terý je umístěn </w:t>
      </w:r>
      <w:r w:rsidR="0076501B">
        <w:rPr>
          <w:rFonts w:ascii="Century Gothic" w:hAnsi="Century Gothic"/>
        </w:rPr>
        <w:t>vedle vstupu do tělocvičny v místnosti 1.10 Vstupní chodba</w:t>
      </w:r>
      <w:r w:rsidR="00F51A5D">
        <w:rPr>
          <w:rFonts w:ascii="Century Gothic" w:hAnsi="Century Gothic"/>
        </w:rPr>
        <w:t xml:space="preserve">. </w:t>
      </w:r>
      <w:r w:rsidRPr="00003BFA">
        <w:rPr>
          <w:rFonts w:ascii="Century Gothic" w:hAnsi="Century Gothic"/>
        </w:rPr>
        <w:t>Vzhledem k charakteru stavby se spotřeba elektro nemění. Dále tento projekt neřeší.</w:t>
      </w:r>
    </w:p>
    <w:p w14:paraId="62368742" w14:textId="77777777" w:rsidR="00003BFA" w:rsidRPr="00E908A8" w:rsidRDefault="00003BFA" w:rsidP="000053AA">
      <w:pPr>
        <w:rPr>
          <w:rFonts w:ascii="Century Gothic" w:hAnsi="Century Gothic"/>
        </w:rPr>
      </w:pPr>
    </w:p>
    <w:p w14:paraId="2A7E8A19" w14:textId="77777777" w:rsidR="00150003" w:rsidRPr="00E908A8" w:rsidRDefault="006F72B9" w:rsidP="000876DF">
      <w:pPr>
        <w:ind w:firstLine="0"/>
        <w:rPr>
          <w:rFonts w:ascii="Century Gothic" w:hAnsi="Century Gothic"/>
          <w:b/>
        </w:rPr>
      </w:pPr>
      <w:r w:rsidRPr="00E908A8">
        <w:rPr>
          <w:rFonts w:ascii="Century Gothic" w:hAnsi="Century Gothic"/>
          <w:b/>
        </w:rPr>
        <w:t>Vodovod</w:t>
      </w:r>
    </w:p>
    <w:p w14:paraId="72DB64D0" w14:textId="66E20495" w:rsidR="00F51A5D" w:rsidRDefault="00F51A5D" w:rsidP="00F51A5D">
      <w:pPr>
        <w:rPr>
          <w:rFonts w:ascii="Century Gothic" w:hAnsi="Century Gothic"/>
        </w:rPr>
      </w:pPr>
      <w:r>
        <w:rPr>
          <w:rFonts w:ascii="Century Gothic" w:hAnsi="Century Gothic"/>
        </w:rPr>
        <w:t xml:space="preserve">Školní areál </w:t>
      </w:r>
      <w:r w:rsidR="00B40189">
        <w:rPr>
          <w:rFonts w:ascii="Century Gothic" w:hAnsi="Century Gothic"/>
        </w:rPr>
        <w:t xml:space="preserve">s tělocvičnou </w:t>
      </w:r>
      <w:r>
        <w:rPr>
          <w:rFonts w:ascii="Century Gothic" w:hAnsi="Century Gothic"/>
        </w:rPr>
        <w:t xml:space="preserve">je </w:t>
      </w:r>
      <w:r w:rsidRPr="00F51A5D">
        <w:rPr>
          <w:rFonts w:ascii="Century Gothic" w:hAnsi="Century Gothic"/>
        </w:rPr>
        <w:t>napojen na veřejný vodovod, vedoucí v</w:t>
      </w:r>
      <w:r>
        <w:rPr>
          <w:rFonts w:ascii="Century Gothic" w:hAnsi="Century Gothic"/>
        </w:rPr>
        <w:t> příjezdové komunikaci ze severní strany k hlavnímu vstupu do objektu školy. Napojení je zakončen</w:t>
      </w:r>
      <w:r w:rsidR="00B40189">
        <w:rPr>
          <w:rFonts w:ascii="Century Gothic" w:hAnsi="Century Gothic"/>
        </w:rPr>
        <w:t>o</w:t>
      </w:r>
      <w:r>
        <w:rPr>
          <w:rFonts w:ascii="Century Gothic" w:hAnsi="Century Gothic"/>
        </w:rPr>
        <w:t xml:space="preserve"> vodoměrnou sestavou v suterénu školy. Odtud jsou rozvody vody vedeny v podhledech, v drážkách ve </w:t>
      </w:r>
      <w:r w:rsidR="00B40189">
        <w:rPr>
          <w:rFonts w:ascii="Century Gothic" w:hAnsi="Century Gothic"/>
        </w:rPr>
        <w:t>zdivu</w:t>
      </w:r>
      <w:r>
        <w:rPr>
          <w:rFonts w:ascii="Century Gothic" w:hAnsi="Century Gothic"/>
        </w:rPr>
        <w:t xml:space="preserve"> apod</w:t>
      </w:r>
      <w:r w:rsidR="00B40189">
        <w:rPr>
          <w:rFonts w:ascii="Century Gothic" w:hAnsi="Century Gothic"/>
        </w:rPr>
        <w:t>.</w:t>
      </w:r>
      <w:r>
        <w:rPr>
          <w:rFonts w:ascii="Century Gothic" w:hAnsi="Century Gothic"/>
        </w:rPr>
        <w:t xml:space="preserve"> k jednotlivým zařizovacím předmětům. Z</w:t>
      </w:r>
      <w:r w:rsidRPr="00F51A5D">
        <w:rPr>
          <w:rFonts w:ascii="Century Gothic" w:hAnsi="Century Gothic"/>
        </w:rPr>
        <w:t>droj pitné vody zůstane zachován stávající. Vzhledem k charakteru stavby se množství spotřebované vody nemění. Dále tento projekt neřeší.</w:t>
      </w:r>
    </w:p>
    <w:p w14:paraId="2493D1F6" w14:textId="77777777" w:rsidR="00A21236" w:rsidRPr="00E908A8" w:rsidRDefault="00A21236" w:rsidP="000876DF">
      <w:pPr>
        <w:rPr>
          <w:rFonts w:ascii="Century Gothic" w:hAnsi="Century Gothic"/>
        </w:rPr>
      </w:pPr>
    </w:p>
    <w:p w14:paraId="55EA9A2A" w14:textId="77777777" w:rsidR="00147A8C" w:rsidRPr="00E908A8" w:rsidRDefault="0077133D" w:rsidP="000876DF">
      <w:pPr>
        <w:ind w:firstLine="0"/>
        <w:rPr>
          <w:rFonts w:ascii="Century Gothic" w:hAnsi="Century Gothic"/>
          <w:b/>
        </w:rPr>
      </w:pPr>
      <w:r w:rsidRPr="00E908A8">
        <w:rPr>
          <w:rFonts w:ascii="Century Gothic" w:hAnsi="Century Gothic"/>
          <w:b/>
        </w:rPr>
        <w:t>Kanalizace</w:t>
      </w:r>
    </w:p>
    <w:p w14:paraId="1B9033CF" w14:textId="06204526" w:rsidR="00B40189" w:rsidRDefault="00F51A5D" w:rsidP="00B40189">
      <w:pPr>
        <w:rPr>
          <w:rFonts w:ascii="Century Gothic" w:hAnsi="Century Gothic"/>
        </w:rPr>
      </w:pPr>
      <w:r w:rsidRPr="00F51A5D">
        <w:rPr>
          <w:rFonts w:ascii="Century Gothic" w:hAnsi="Century Gothic"/>
        </w:rPr>
        <w:t xml:space="preserve">Splaškové vody </w:t>
      </w:r>
      <w:r w:rsidR="00B40189">
        <w:rPr>
          <w:rFonts w:ascii="Century Gothic" w:hAnsi="Century Gothic"/>
        </w:rPr>
        <w:t xml:space="preserve">z objektu </w:t>
      </w:r>
      <w:r w:rsidRPr="00F51A5D">
        <w:rPr>
          <w:rFonts w:ascii="Century Gothic" w:hAnsi="Century Gothic"/>
        </w:rPr>
        <w:t xml:space="preserve">jsou odváděny do veřejné splaškové kanalizace, vedoucí v komunikaci </w:t>
      </w:r>
      <w:r w:rsidR="00B40189">
        <w:rPr>
          <w:rFonts w:ascii="Century Gothic" w:hAnsi="Century Gothic"/>
        </w:rPr>
        <w:t xml:space="preserve">v </w:t>
      </w:r>
      <w:r w:rsidR="00B40189" w:rsidRPr="00C46A2D">
        <w:rPr>
          <w:rFonts w:ascii="Century Gothic" w:hAnsi="Century Gothic"/>
        </w:rPr>
        <w:t>ul. Československého</w:t>
      </w:r>
      <w:r w:rsidR="00B40189" w:rsidRPr="00003BFA">
        <w:rPr>
          <w:rFonts w:ascii="Century Gothic" w:hAnsi="Century Gothic"/>
        </w:rPr>
        <w:t xml:space="preserve"> odboje podél západní hranice dotčeného pozemku</w:t>
      </w:r>
      <w:r w:rsidR="00B40189">
        <w:rPr>
          <w:rFonts w:ascii="Century Gothic" w:hAnsi="Century Gothic"/>
        </w:rPr>
        <w:t>.</w:t>
      </w:r>
      <w:r w:rsidR="00B40189" w:rsidRPr="00F51A5D">
        <w:rPr>
          <w:rFonts w:ascii="Century Gothic" w:hAnsi="Century Gothic"/>
        </w:rPr>
        <w:t xml:space="preserve"> </w:t>
      </w:r>
      <w:r w:rsidRPr="00F51A5D">
        <w:rPr>
          <w:rFonts w:ascii="Century Gothic" w:hAnsi="Century Gothic"/>
        </w:rPr>
        <w:t>Způsob nakládání se splaškovými vodami zůstane zachován stávající. Vzhledem k charakteru stavby se množství splaškových vod nemění. Dále tento projekt neřeší.</w:t>
      </w:r>
    </w:p>
    <w:p w14:paraId="0A31E4E4" w14:textId="77777777" w:rsidR="00F51A5D" w:rsidRPr="00F51A5D" w:rsidRDefault="00F51A5D" w:rsidP="00F51A5D">
      <w:pPr>
        <w:ind w:firstLine="0"/>
        <w:rPr>
          <w:rFonts w:ascii="Century Gothic" w:hAnsi="Century Gothic"/>
          <w:b/>
        </w:rPr>
      </w:pPr>
      <w:r w:rsidRPr="00F51A5D">
        <w:rPr>
          <w:rFonts w:ascii="Century Gothic" w:hAnsi="Century Gothic"/>
          <w:b/>
        </w:rPr>
        <w:t>Plynovod</w:t>
      </w:r>
    </w:p>
    <w:p w14:paraId="59FA2E23" w14:textId="3726B72D" w:rsidR="001C0D35" w:rsidRDefault="00F51A5D" w:rsidP="00F51A5D">
      <w:pPr>
        <w:rPr>
          <w:rFonts w:ascii="Century Gothic" w:hAnsi="Century Gothic"/>
        </w:rPr>
      </w:pPr>
      <w:r w:rsidRPr="00F51A5D">
        <w:rPr>
          <w:rFonts w:ascii="Century Gothic" w:hAnsi="Century Gothic"/>
        </w:rPr>
        <w:t>Řešený objekt není napojen na veřejný plynovod. Dále tento projekt neřeší.</w:t>
      </w:r>
    </w:p>
    <w:p w14:paraId="11B90857" w14:textId="77777777" w:rsidR="00B40189" w:rsidRDefault="00B40189" w:rsidP="00F51A5D">
      <w:pPr>
        <w:rPr>
          <w:rFonts w:ascii="Century Gothic" w:hAnsi="Century Gothic"/>
        </w:rPr>
      </w:pPr>
    </w:p>
    <w:p w14:paraId="6E060F81" w14:textId="77777777" w:rsidR="00B40189" w:rsidRPr="00B40189" w:rsidRDefault="00B40189" w:rsidP="00B40189">
      <w:pPr>
        <w:ind w:firstLine="0"/>
        <w:rPr>
          <w:rFonts w:ascii="Century Gothic" w:hAnsi="Century Gothic"/>
          <w:b/>
        </w:rPr>
      </w:pPr>
      <w:r w:rsidRPr="00B40189">
        <w:rPr>
          <w:rFonts w:ascii="Century Gothic" w:hAnsi="Century Gothic"/>
          <w:b/>
        </w:rPr>
        <w:t>Vytápění</w:t>
      </w:r>
    </w:p>
    <w:p w14:paraId="41342FFD" w14:textId="4A4AB4A0" w:rsidR="00B40189" w:rsidRDefault="00B40189" w:rsidP="00B40189">
      <w:pPr>
        <w:rPr>
          <w:rFonts w:ascii="Century Gothic" w:hAnsi="Century Gothic"/>
        </w:rPr>
      </w:pPr>
      <w:r w:rsidRPr="00B40189">
        <w:rPr>
          <w:rFonts w:ascii="Century Gothic" w:hAnsi="Century Gothic"/>
        </w:rPr>
        <w:t xml:space="preserve">Objekt je napojen na horkovod/teplovod, vedoucí </w:t>
      </w:r>
      <w:r>
        <w:rPr>
          <w:rFonts w:ascii="Century Gothic" w:hAnsi="Century Gothic"/>
        </w:rPr>
        <w:t xml:space="preserve">z jižní strany pozemku kolem školních budov ve východní části pozemku. Do objektu je potrubí přivedeno ze severní strany vedle hlavního vstupu do objektu školy. </w:t>
      </w:r>
      <w:r w:rsidR="0076501B">
        <w:rPr>
          <w:rFonts w:ascii="Century Gothic" w:hAnsi="Century Gothic"/>
        </w:rPr>
        <w:t xml:space="preserve">Do </w:t>
      </w:r>
      <w:r w:rsidR="0076501B" w:rsidRPr="0076501B">
        <w:rPr>
          <w:rFonts w:ascii="Century Gothic" w:hAnsi="Century Gothic"/>
        </w:rPr>
        <w:t>objektu</w:t>
      </w:r>
      <w:r w:rsidRPr="0076501B">
        <w:rPr>
          <w:rFonts w:ascii="Century Gothic" w:hAnsi="Century Gothic"/>
        </w:rPr>
        <w:t xml:space="preserve"> tělocvičny je </w:t>
      </w:r>
      <w:r w:rsidR="0076501B" w:rsidRPr="0076501B">
        <w:rPr>
          <w:rFonts w:ascii="Century Gothic" w:hAnsi="Century Gothic"/>
        </w:rPr>
        <w:t xml:space="preserve">teplo vedeno pomocí vnitřního potrubí a tělocvična je </w:t>
      </w:r>
      <w:r w:rsidRPr="0076501B">
        <w:rPr>
          <w:rFonts w:ascii="Century Gothic" w:hAnsi="Century Gothic"/>
        </w:rPr>
        <w:t>vytápěn</w:t>
      </w:r>
      <w:r w:rsidR="0076501B" w:rsidRPr="0076501B">
        <w:rPr>
          <w:rFonts w:ascii="Century Gothic" w:hAnsi="Century Gothic"/>
        </w:rPr>
        <w:t>a</w:t>
      </w:r>
      <w:r w:rsidRPr="0076501B">
        <w:rPr>
          <w:rFonts w:ascii="Century Gothic" w:hAnsi="Century Gothic"/>
        </w:rPr>
        <w:t xml:space="preserve"> samostatným okruhem se samostatným měřením. Topná</w:t>
      </w:r>
      <w:r w:rsidRPr="00B40189">
        <w:rPr>
          <w:rFonts w:ascii="Century Gothic" w:hAnsi="Century Gothic"/>
        </w:rPr>
        <w:t xml:space="preserve"> soustava v objektu je tvořena teplovodními topnými tělesy. Způsob vytápění zůstane zachován stávající. Dále tento projekt neřeší.</w:t>
      </w:r>
    </w:p>
    <w:bookmarkEnd w:id="9"/>
    <w:bookmarkEnd w:id="10"/>
    <w:p w14:paraId="0935A616" w14:textId="77777777" w:rsidR="002C6D4A" w:rsidRPr="00E908A8" w:rsidRDefault="002C6D4A" w:rsidP="00896C48">
      <w:pPr>
        <w:ind w:firstLine="0"/>
        <w:rPr>
          <w:rFonts w:ascii="Century Gothic" w:hAnsi="Century Gothic"/>
        </w:rPr>
      </w:pPr>
    </w:p>
    <w:p w14:paraId="40DC28DB" w14:textId="77777777" w:rsidR="002C6D4A" w:rsidRPr="00E908A8" w:rsidRDefault="002C6D4A" w:rsidP="002C6D4A">
      <w:pPr>
        <w:ind w:firstLine="0"/>
        <w:rPr>
          <w:rFonts w:ascii="Century Gothic" w:hAnsi="Century Gothic"/>
          <w:b/>
          <w:bCs/>
        </w:rPr>
      </w:pPr>
      <w:r w:rsidRPr="00E908A8">
        <w:rPr>
          <w:rFonts w:ascii="Century Gothic" w:hAnsi="Century Gothic"/>
          <w:b/>
          <w:bCs/>
        </w:rPr>
        <w:t>Bezbariérový přístup</w:t>
      </w:r>
    </w:p>
    <w:p w14:paraId="3541C90D" w14:textId="18D9F33A" w:rsidR="00DB0A0B" w:rsidRPr="00E908A8" w:rsidRDefault="00DB0A0B" w:rsidP="00804F29">
      <w:pPr>
        <w:rPr>
          <w:rFonts w:ascii="Century Gothic" w:hAnsi="Century Gothic"/>
        </w:rPr>
      </w:pPr>
      <w:r w:rsidRPr="00E908A8">
        <w:rPr>
          <w:rFonts w:ascii="Century Gothic" w:hAnsi="Century Gothic"/>
        </w:rPr>
        <w:t>Bezbariérový přístup dle vyhlášky 398/2009 Sb. je umožněn venkovními zpevněnými plochami.</w:t>
      </w:r>
      <w:r w:rsidR="00FF4AD1">
        <w:rPr>
          <w:rFonts w:ascii="Century Gothic" w:hAnsi="Century Gothic"/>
        </w:rPr>
        <w:t xml:space="preserve"> Vstupy do objektů budou zachovány stávající. Účel využití objektu se nemění.</w:t>
      </w:r>
    </w:p>
    <w:p w14:paraId="37CACA38" w14:textId="7D9021B7" w:rsidR="00686255" w:rsidRPr="00E908A8" w:rsidRDefault="00804F29" w:rsidP="000876DF">
      <w:pPr>
        <w:pStyle w:val="Bezmezer"/>
        <w:spacing w:before="240" w:after="120"/>
        <w:rPr>
          <w:rFonts w:ascii="Century Gothic" w:hAnsi="Century Gothic"/>
          <w:b/>
        </w:rPr>
      </w:pPr>
      <w:r>
        <w:rPr>
          <w:rFonts w:ascii="Century Gothic" w:hAnsi="Century Gothic"/>
          <w:b/>
        </w:rPr>
        <w:t>m</w:t>
      </w:r>
      <w:r w:rsidR="00686255" w:rsidRPr="00E908A8">
        <w:rPr>
          <w:rFonts w:ascii="Century Gothic" w:hAnsi="Century Gothic"/>
          <w:b/>
        </w:rPr>
        <w:t>) věcné a časové vazby, podmiňující, vyvolané a související investice</w:t>
      </w:r>
    </w:p>
    <w:p w14:paraId="67AF863C" w14:textId="0E90FE23" w:rsidR="003E049C" w:rsidRPr="0076501B" w:rsidRDefault="003E049C" w:rsidP="003E049C">
      <w:pPr>
        <w:pStyle w:val="Bezmezer"/>
        <w:spacing w:after="120"/>
        <w:ind w:firstLine="284"/>
        <w:rPr>
          <w:rFonts w:ascii="Century Gothic" w:hAnsi="Century Gothic"/>
        </w:rPr>
      </w:pPr>
      <w:r w:rsidRPr="0076501B">
        <w:rPr>
          <w:rFonts w:ascii="Century Gothic" w:hAnsi="Century Gothic"/>
        </w:rPr>
        <w:t>Předpokládané zahájení stavby:</w:t>
      </w:r>
      <w:r w:rsidRPr="0076501B">
        <w:rPr>
          <w:rFonts w:ascii="Century Gothic" w:hAnsi="Century Gothic"/>
        </w:rPr>
        <w:tab/>
        <w:t>0</w:t>
      </w:r>
      <w:r w:rsidR="00F51A5D" w:rsidRPr="0076501B">
        <w:rPr>
          <w:rFonts w:ascii="Century Gothic" w:hAnsi="Century Gothic"/>
        </w:rPr>
        <w:t>1</w:t>
      </w:r>
      <w:r w:rsidRPr="0076501B">
        <w:rPr>
          <w:rFonts w:ascii="Century Gothic" w:hAnsi="Century Gothic"/>
        </w:rPr>
        <w:t>/202</w:t>
      </w:r>
      <w:r w:rsidR="00F51A5D" w:rsidRPr="0076501B">
        <w:rPr>
          <w:rFonts w:ascii="Century Gothic" w:hAnsi="Century Gothic"/>
        </w:rPr>
        <w:t>4</w:t>
      </w:r>
    </w:p>
    <w:p w14:paraId="53BD9F1C" w14:textId="35F9F5B5" w:rsidR="003E049C" w:rsidRPr="00B40189" w:rsidRDefault="003E049C" w:rsidP="003E049C">
      <w:pPr>
        <w:pStyle w:val="Bezmezer"/>
        <w:spacing w:after="120"/>
        <w:ind w:firstLine="284"/>
        <w:rPr>
          <w:rFonts w:ascii="Century Gothic" w:hAnsi="Century Gothic"/>
        </w:rPr>
      </w:pPr>
      <w:r w:rsidRPr="0076501B">
        <w:rPr>
          <w:rFonts w:ascii="Century Gothic" w:hAnsi="Century Gothic"/>
        </w:rPr>
        <w:t>Předpokládané ukončení stavby:</w:t>
      </w:r>
      <w:r w:rsidRPr="0076501B">
        <w:rPr>
          <w:rFonts w:ascii="Century Gothic" w:hAnsi="Century Gothic"/>
        </w:rPr>
        <w:tab/>
        <w:t>0</w:t>
      </w:r>
      <w:r w:rsidR="0076501B">
        <w:rPr>
          <w:rFonts w:ascii="Century Gothic" w:hAnsi="Century Gothic"/>
        </w:rPr>
        <w:t>7</w:t>
      </w:r>
      <w:r w:rsidRPr="0076501B">
        <w:rPr>
          <w:rFonts w:ascii="Century Gothic" w:hAnsi="Century Gothic"/>
        </w:rPr>
        <w:t>/202</w:t>
      </w:r>
      <w:r w:rsidR="00F51A5D" w:rsidRPr="0076501B">
        <w:rPr>
          <w:rFonts w:ascii="Century Gothic" w:hAnsi="Century Gothic"/>
        </w:rPr>
        <w:t>4</w:t>
      </w:r>
    </w:p>
    <w:p w14:paraId="1D23D534" w14:textId="520B1AB5" w:rsidR="00896C48" w:rsidRPr="00E908A8" w:rsidRDefault="003E049C" w:rsidP="003E049C">
      <w:pPr>
        <w:pStyle w:val="Bezmezer"/>
        <w:spacing w:after="120"/>
        <w:ind w:firstLine="284"/>
        <w:rPr>
          <w:rFonts w:ascii="Century Gothic" w:hAnsi="Century Gothic"/>
        </w:rPr>
      </w:pPr>
      <w:r w:rsidRPr="003E049C">
        <w:rPr>
          <w:rFonts w:ascii="Century Gothic" w:hAnsi="Century Gothic"/>
        </w:rPr>
        <w:t>Stavba bude prováděna zcela samostatně. Žádné jiné věcné a časové vazby stavby nejsou předpokládány.</w:t>
      </w:r>
      <w:r>
        <w:rPr>
          <w:rFonts w:ascii="Century Gothic" w:hAnsi="Century Gothic"/>
        </w:rPr>
        <w:t xml:space="preserve"> </w:t>
      </w:r>
      <w:r w:rsidRPr="003E049C">
        <w:rPr>
          <w:rFonts w:ascii="Century Gothic" w:hAnsi="Century Gothic"/>
        </w:rPr>
        <w:t>Stavbou nevzniknou žádné podmiňující, vyvolané nebo související investice.</w:t>
      </w:r>
    </w:p>
    <w:p w14:paraId="4ED0E769" w14:textId="1D691C9B" w:rsidR="00D42C7E" w:rsidRPr="00B40189" w:rsidRDefault="001E1DED" w:rsidP="00B40189">
      <w:pPr>
        <w:ind w:firstLine="0"/>
        <w:rPr>
          <w:rFonts w:ascii="Century Gothic" w:hAnsi="Century Gothic"/>
        </w:rPr>
      </w:pPr>
      <w:r w:rsidRPr="00E908A8">
        <w:rPr>
          <w:rFonts w:ascii="Century Gothic" w:hAnsi="Century Gothic"/>
          <w:b/>
        </w:rPr>
        <w:t>m</w:t>
      </w:r>
      <w:r w:rsidR="00686255" w:rsidRPr="00E908A8">
        <w:rPr>
          <w:rFonts w:ascii="Century Gothic" w:hAnsi="Century Gothic"/>
          <w:b/>
        </w:rPr>
        <w:t xml:space="preserve">) seznam pozemků podle katastru nemovitostí, na kterých se stavba </w:t>
      </w:r>
      <w:r w:rsidRPr="00E908A8">
        <w:rPr>
          <w:rFonts w:ascii="Century Gothic" w:hAnsi="Century Gothic"/>
          <w:b/>
        </w:rPr>
        <w:t xml:space="preserve">umisťuje a </w:t>
      </w:r>
      <w:r w:rsidR="00686255" w:rsidRPr="00E908A8">
        <w:rPr>
          <w:rFonts w:ascii="Century Gothic" w:hAnsi="Century Gothic"/>
          <w:b/>
        </w:rPr>
        <w:t>provádí</w:t>
      </w:r>
    </w:p>
    <w:p w14:paraId="7A93D2B8" w14:textId="1A51CA77" w:rsidR="00896C48" w:rsidRPr="00E908A8" w:rsidRDefault="00FE5523" w:rsidP="00896C48">
      <w:pPr>
        <w:pStyle w:val="Nadpis4"/>
        <w:pBdr>
          <w:bottom w:val="none" w:sz="0" w:space="0" w:color="auto"/>
        </w:pBdr>
        <w:rPr>
          <w:rFonts w:ascii="Century Gothic" w:hAnsi="Century Gothic" w:cs="Times New Roman"/>
          <w:i w:val="0"/>
          <w:color w:val="auto"/>
          <w:sz w:val="22"/>
          <w:szCs w:val="22"/>
        </w:rPr>
      </w:pPr>
      <w:r w:rsidRPr="00E908A8">
        <w:rPr>
          <w:rFonts w:ascii="Century Gothic" w:hAnsi="Century Gothic" w:cs="Times New Roman"/>
          <w:b/>
          <w:i w:val="0"/>
          <w:color w:val="auto"/>
          <w:sz w:val="22"/>
          <w:szCs w:val="22"/>
        </w:rPr>
        <w:t>Dotčené pozemky</w:t>
      </w:r>
      <w:r w:rsidR="00C87F4F" w:rsidRPr="00E908A8">
        <w:rPr>
          <w:rFonts w:ascii="Century Gothic" w:hAnsi="Century Gothic" w:cs="Times New Roman"/>
          <w:b/>
          <w:i w:val="0"/>
          <w:color w:val="auto"/>
          <w:sz w:val="22"/>
          <w:szCs w:val="22"/>
        </w:rPr>
        <w:t xml:space="preserve"> stavbou</w:t>
      </w:r>
    </w:p>
    <w:tbl>
      <w:tblPr>
        <w:tblStyle w:val="Mkatabulky"/>
        <w:tblW w:w="9894" w:type="dxa"/>
        <w:tblInd w:w="-5" w:type="dxa"/>
        <w:tblLayout w:type="fixed"/>
        <w:tblLook w:val="0000" w:firstRow="0" w:lastRow="0" w:firstColumn="0" w:lastColumn="0" w:noHBand="0" w:noVBand="0"/>
      </w:tblPr>
      <w:tblGrid>
        <w:gridCol w:w="993"/>
        <w:gridCol w:w="1134"/>
        <w:gridCol w:w="992"/>
        <w:gridCol w:w="2268"/>
        <w:gridCol w:w="992"/>
        <w:gridCol w:w="3515"/>
      </w:tblGrid>
      <w:tr w:rsidR="00E908A8" w:rsidRPr="00E908A8" w14:paraId="57EB1F02" w14:textId="77777777" w:rsidTr="0076501B">
        <w:trPr>
          <w:trHeight w:val="732"/>
        </w:trPr>
        <w:tc>
          <w:tcPr>
            <w:tcW w:w="993" w:type="dxa"/>
            <w:vAlign w:val="center"/>
          </w:tcPr>
          <w:p w14:paraId="1407DBC6" w14:textId="77777777" w:rsidR="00896C48" w:rsidRPr="00E908A8" w:rsidRDefault="00896C48"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obec</w:t>
            </w:r>
          </w:p>
        </w:tc>
        <w:tc>
          <w:tcPr>
            <w:tcW w:w="1134" w:type="dxa"/>
            <w:vAlign w:val="center"/>
          </w:tcPr>
          <w:p w14:paraId="0C870962" w14:textId="77777777" w:rsidR="00896C48" w:rsidRPr="00E908A8" w:rsidRDefault="00896C48"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katastrální</w:t>
            </w:r>
          </w:p>
          <w:p w14:paraId="337FAEE6" w14:textId="77777777" w:rsidR="00896C48" w:rsidRPr="00E908A8" w:rsidRDefault="00896C48"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území</w:t>
            </w:r>
          </w:p>
        </w:tc>
        <w:tc>
          <w:tcPr>
            <w:tcW w:w="992" w:type="dxa"/>
            <w:vAlign w:val="center"/>
          </w:tcPr>
          <w:p w14:paraId="44656D2B" w14:textId="77777777" w:rsidR="00896C48" w:rsidRPr="00E908A8" w:rsidRDefault="00896C48" w:rsidP="009E0817">
            <w:pPr>
              <w:spacing w:after="60"/>
              <w:ind w:firstLine="0"/>
              <w:jc w:val="center"/>
              <w:rPr>
                <w:rFonts w:ascii="Century Gothic" w:hAnsi="Century Gothic" w:cs="Times New Roman"/>
                <w:b/>
                <w:sz w:val="18"/>
                <w:szCs w:val="18"/>
              </w:rPr>
            </w:pPr>
            <w:proofErr w:type="spellStart"/>
            <w:r w:rsidRPr="00E908A8">
              <w:rPr>
                <w:rFonts w:ascii="Century Gothic" w:hAnsi="Century Gothic" w:cs="Times New Roman"/>
                <w:b/>
                <w:sz w:val="18"/>
                <w:szCs w:val="18"/>
              </w:rPr>
              <w:t>parc</w:t>
            </w:r>
            <w:proofErr w:type="spellEnd"/>
            <w:r w:rsidRPr="00E908A8">
              <w:rPr>
                <w:rFonts w:ascii="Century Gothic" w:hAnsi="Century Gothic" w:cs="Times New Roman"/>
                <w:b/>
                <w:sz w:val="18"/>
                <w:szCs w:val="18"/>
              </w:rPr>
              <w:t>. č.</w:t>
            </w:r>
          </w:p>
        </w:tc>
        <w:tc>
          <w:tcPr>
            <w:tcW w:w="2268" w:type="dxa"/>
            <w:vAlign w:val="center"/>
          </w:tcPr>
          <w:p w14:paraId="0219ECA2" w14:textId="77777777" w:rsidR="00896C48" w:rsidRPr="00E908A8" w:rsidRDefault="00896C48" w:rsidP="0076501B">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Druh pozemku a způsob využití (dle KN)</w:t>
            </w:r>
          </w:p>
        </w:tc>
        <w:tc>
          <w:tcPr>
            <w:tcW w:w="992" w:type="dxa"/>
            <w:vAlign w:val="center"/>
          </w:tcPr>
          <w:p w14:paraId="3797A671" w14:textId="77777777" w:rsidR="00896C48" w:rsidRPr="00E908A8" w:rsidRDefault="00896C48"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výměra (m</w:t>
            </w:r>
            <w:r w:rsidRPr="00E908A8">
              <w:rPr>
                <w:rFonts w:ascii="Century Gothic" w:hAnsi="Century Gothic" w:cs="Times New Roman"/>
                <w:b/>
                <w:sz w:val="18"/>
                <w:szCs w:val="18"/>
                <w:vertAlign w:val="superscript"/>
              </w:rPr>
              <w:t>2</w:t>
            </w:r>
            <w:r w:rsidRPr="00E908A8">
              <w:rPr>
                <w:rFonts w:ascii="Century Gothic" w:hAnsi="Century Gothic" w:cs="Times New Roman"/>
                <w:b/>
                <w:sz w:val="18"/>
                <w:szCs w:val="18"/>
              </w:rPr>
              <w:t>)</w:t>
            </w:r>
          </w:p>
        </w:tc>
        <w:tc>
          <w:tcPr>
            <w:tcW w:w="3515" w:type="dxa"/>
            <w:vAlign w:val="center"/>
          </w:tcPr>
          <w:p w14:paraId="4FD9219B" w14:textId="77777777" w:rsidR="00896C48" w:rsidRPr="00E908A8" w:rsidRDefault="00896C48" w:rsidP="0076501B">
            <w:pPr>
              <w:spacing w:after="60"/>
              <w:ind w:firstLine="0"/>
              <w:rPr>
                <w:rFonts w:ascii="Century Gothic" w:hAnsi="Century Gothic" w:cs="Times New Roman"/>
                <w:b/>
                <w:sz w:val="18"/>
                <w:szCs w:val="18"/>
              </w:rPr>
            </w:pPr>
            <w:r w:rsidRPr="00E908A8">
              <w:rPr>
                <w:rFonts w:ascii="Century Gothic" w:hAnsi="Century Gothic" w:cs="Times New Roman"/>
                <w:b/>
                <w:sz w:val="18"/>
                <w:szCs w:val="18"/>
              </w:rPr>
              <w:t>Vlastnické právo</w:t>
            </w:r>
          </w:p>
        </w:tc>
      </w:tr>
      <w:tr w:rsidR="00E908A8" w:rsidRPr="00E908A8" w14:paraId="2A78373B" w14:textId="77777777" w:rsidTr="0076501B">
        <w:trPr>
          <w:trHeight w:val="732"/>
        </w:trPr>
        <w:tc>
          <w:tcPr>
            <w:tcW w:w="993" w:type="dxa"/>
            <w:vAlign w:val="center"/>
          </w:tcPr>
          <w:p w14:paraId="7211788C" w14:textId="50D87413" w:rsidR="00896C48" w:rsidRPr="00E908A8" w:rsidRDefault="00B40189"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234A977C" w14:textId="225D39BD" w:rsidR="00896C48" w:rsidRPr="00E908A8" w:rsidRDefault="00B40189" w:rsidP="00B40189">
            <w:pPr>
              <w:ind w:firstLine="0"/>
              <w:jc w:val="center"/>
              <w:rPr>
                <w:rFonts w:ascii="Century Gothic" w:hAnsi="Century Gothic" w:cs="Times New Roman"/>
                <w:sz w:val="18"/>
                <w:szCs w:val="18"/>
              </w:rPr>
            </w:pPr>
            <w:bookmarkStart w:id="11" w:name="_Hlk142394632"/>
            <w:r w:rsidRPr="00B40189">
              <w:rPr>
                <w:rFonts w:ascii="Century Gothic" w:hAnsi="Century Gothic" w:cs="Times New Roman"/>
                <w:sz w:val="18"/>
                <w:szCs w:val="18"/>
              </w:rPr>
              <w:t>Dobruška [627496]</w:t>
            </w:r>
            <w:bookmarkEnd w:id="11"/>
          </w:p>
        </w:tc>
        <w:tc>
          <w:tcPr>
            <w:tcW w:w="992" w:type="dxa"/>
            <w:vAlign w:val="center"/>
          </w:tcPr>
          <w:p w14:paraId="7FA23700" w14:textId="556F6878" w:rsidR="00896C48" w:rsidRPr="00E908A8" w:rsidRDefault="00B40189" w:rsidP="009E0817">
            <w:pPr>
              <w:ind w:hanging="107"/>
              <w:jc w:val="center"/>
              <w:rPr>
                <w:rFonts w:ascii="Century Gothic" w:hAnsi="Century Gothic" w:cs="Times New Roman"/>
                <w:sz w:val="18"/>
                <w:szCs w:val="18"/>
              </w:rPr>
            </w:pPr>
            <w:r>
              <w:rPr>
                <w:rFonts w:ascii="Century Gothic" w:hAnsi="Century Gothic" w:cs="Times New Roman"/>
                <w:sz w:val="18"/>
                <w:szCs w:val="18"/>
              </w:rPr>
              <w:t>146</w:t>
            </w:r>
          </w:p>
        </w:tc>
        <w:tc>
          <w:tcPr>
            <w:tcW w:w="2268" w:type="dxa"/>
            <w:vAlign w:val="center"/>
          </w:tcPr>
          <w:p w14:paraId="0D24FBBB" w14:textId="5EBE78A9" w:rsidR="00896C48" w:rsidRPr="00E908A8" w:rsidRDefault="00CD6759" w:rsidP="0076501B">
            <w:pPr>
              <w:ind w:firstLine="0"/>
              <w:jc w:val="center"/>
              <w:rPr>
                <w:rFonts w:ascii="Century Gothic" w:hAnsi="Century Gothic" w:cs="Times New Roman"/>
                <w:sz w:val="18"/>
                <w:szCs w:val="18"/>
              </w:rPr>
            </w:pPr>
            <w:r w:rsidRPr="00CD6759">
              <w:rPr>
                <w:rFonts w:ascii="Century Gothic" w:hAnsi="Century Gothic" w:cs="Times New Roman"/>
                <w:sz w:val="18"/>
                <w:szCs w:val="18"/>
              </w:rPr>
              <w:t>zastavěná plocha a nádvoří</w:t>
            </w:r>
          </w:p>
        </w:tc>
        <w:tc>
          <w:tcPr>
            <w:tcW w:w="992" w:type="dxa"/>
            <w:vAlign w:val="center"/>
          </w:tcPr>
          <w:p w14:paraId="5ED9EACE" w14:textId="190B3B98" w:rsidR="00896C48" w:rsidRPr="00E908A8" w:rsidRDefault="00CD6759" w:rsidP="009E0817">
            <w:pPr>
              <w:ind w:left="16" w:firstLine="0"/>
              <w:jc w:val="center"/>
              <w:rPr>
                <w:rFonts w:ascii="Century Gothic" w:hAnsi="Century Gothic" w:cs="Times New Roman"/>
                <w:sz w:val="18"/>
                <w:szCs w:val="18"/>
              </w:rPr>
            </w:pPr>
            <w:r w:rsidRPr="00CD6759">
              <w:rPr>
                <w:rFonts w:ascii="Century Gothic" w:hAnsi="Century Gothic" w:cs="Times New Roman"/>
                <w:sz w:val="18"/>
                <w:szCs w:val="18"/>
              </w:rPr>
              <w:t>2327</w:t>
            </w:r>
          </w:p>
        </w:tc>
        <w:tc>
          <w:tcPr>
            <w:tcW w:w="3515" w:type="dxa"/>
            <w:vAlign w:val="center"/>
          </w:tcPr>
          <w:p w14:paraId="6911D1AD" w14:textId="77777777" w:rsidR="00896C48" w:rsidRPr="00E908A8" w:rsidRDefault="00896C48" w:rsidP="0076501B">
            <w:pPr>
              <w:ind w:firstLine="0"/>
              <w:rPr>
                <w:rFonts w:ascii="Century Gothic" w:hAnsi="Century Gothic" w:cs="Times New Roman"/>
                <w:b/>
                <w:sz w:val="18"/>
                <w:szCs w:val="18"/>
              </w:rPr>
            </w:pPr>
            <w:r w:rsidRPr="00E908A8">
              <w:rPr>
                <w:rFonts w:ascii="Century Gothic" w:hAnsi="Century Gothic" w:cs="Times New Roman"/>
                <w:b/>
                <w:sz w:val="18"/>
                <w:szCs w:val="18"/>
              </w:rPr>
              <w:t>Královéhradecký kraj</w:t>
            </w:r>
          </w:p>
          <w:p w14:paraId="6BA5C8D0" w14:textId="77777777" w:rsidR="00896C48" w:rsidRPr="00E908A8" w:rsidRDefault="00896C48" w:rsidP="0076501B">
            <w:pPr>
              <w:ind w:firstLine="0"/>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5215D423" w14:textId="77777777" w:rsidR="00896C48" w:rsidRPr="00E908A8" w:rsidRDefault="00896C48" w:rsidP="0076501B">
            <w:pPr>
              <w:ind w:firstLine="0"/>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B40189" w:rsidRPr="00E908A8" w14:paraId="0301E8FB" w14:textId="77777777" w:rsidTr="0076501B">
        <w:trPr>
          <w:trHeight w:val="732"/>
        </w:trPr>
        <w:tc>
          <w:tcPr>
            <w:tcW w:w="993" w:type="dxa"/>
            <w:vAlign w:val="center"/>
          </w:tcPr>
          <w:p w14:paraId="60EB9737" w14:textId="0473282A" w:rsidR="00B40189" w:rsidRPr="00E908A8" w:rsidRDefault="00B40189"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49150F71" w14:textId="6812E4B5" w:rsidR="00B40189" w:rsidRPr="00E908A8" w:rsidRDefault="00B40189"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47FE428F" w14:textId="7BCCAD94" w:rsidR="00B40189" w:rsidRPr="00E908A8" w:rsidRDefault="00B40189" w:rsidP="009E0817">
            <w:pPr>
              <w:ind w:hanging="107"/>
              <w:jc w:val="center"/>
              <w:rPr>
                <w:rFonts w:ascii="Century Gothic" w:hAnsi="Century Gothic" w:cs="Times New Roman"/>
                <w:sz w:val="18"/>
                <w:szCs w:val="18"/>
              </w:rPr>
            </w:pPr>
            <w:r>
              <w:rPr>
                <w:rFonts w:ascii="Century Gothic" w:hAnsi="Century Gothic" w:cs="Times New Roman"/>
                <w:sz w:val="18"/>
                <w:szCs w:val="18"/>
              </w:rPr>
              <w:t>147/1</w:t>
            </w:r>
          </w:p>
        </w:tc>
        <w:tc>
          <w:tcPr>
            <w:tcW w:w="2268" w:type="dxa"/>
            <w:vAlign w:val="center"/>
          </w:tcPr>
          <w:p w14:paraId="004C3FFF" w14:textId="6F9F5840" w:rsidR="00B40189" w:rsidRPr="00E908A8" w:rsidRDefault="00CD6759" w:rsidP="00B40189">
            <w:pPr>
              <w:ind w:firstLine="0"/>
              <w:jc w:val="center"/>
              <w:rPr>
                <w:rFonts w:ascii="Century Gothic" w:hAnsi="Century Gothic" w:cs="Times New Roman"/>
                <w:sz w:val="18"/>
                <w:szCs w:val="18"/>
              </w:rPr>
            </w:pPr>
            <w:r w:rsidRPr="00CD6759">
              <w:rPr>
                <w:rFonts w:ascii="Century Gothic" w:hAnsi="Century Gothic" w:cs="Times New Roman"/>
                <w:sz w:val="18"/>
                <w:szCs w:val="18"/>
              </w:rPr>
              <w:t>ostatní plocha</w:t>
            </w:r>
            <w:r>
              <w:rPr>
                <w:rFonts w:ascii="Century Gothic" w:hAnsi="Century Gothic" w:cs="Times New Roman"/>
                <w:sz w:val="18"/>
                <w:szCs w:val="18"/>
              </w:rPr>
              <w:t xml:space="preserve">, </w:t>
            </w:r>
            <w:r w:rsidRPr="00CD6759">
              <w:rPr>
                <w:rFonts w:ascii="Century Gothic" w:hAnsi="Century Gothic" w:cs="Times New Roman"/>
                <w:sz w:val="18"/>
                <w:szCs w:val="18"/>
              </w:rPr>
              <w:t>sportoviště a rekreační plocha</w:t>
            </w:r>
          </w:p>
        </w:tc>
        <w:tc>
          <w:tcPr>
            <w:tcW w:w="992" w:type="dxa"/>
            <w:vAlign w:val="center"/>
          </w:tcPr>
          <w:p w14:paraId="083FB72A" w14:textId="637090FC" w:rsidR="00B40189" w:rsidRPr="00E908A8" w:rsidRDefault="00CD6759" w:rsidP="009E0817">
            <w:pPr>
              <w:ind w:left="16" w:firstLine="0"/>
              <w:jc w:val="center"/>
              <w:rPr>
                <w:rFonts w:ascii="Century Gothic" w:hAnsi="Century Gothic" w:cs="Times New Roman"/>
                <w:sz w:val="18"/>
                <w:szCs w:val="18"/>
              </w:rPr>
            </w:pPr>
            <w:r>
              <w:rPr>
                <w:rFonts w:ascii="Century Gothic" w:hAnsi="Century Gothic" w:cs="Times New Roman"/>
                <w:sz w:val="18"/>
                <w:szCs w:val="18"/>
              </w:rPr>
              <w:t>2423</w:t>
            </w:r>
          </w:p>
        </w:tc>
        <w:tc>
          <w:tcPr>
            <w:tcW w:w="3515" w:type="dxa"/>
            <w:vAlign w:val="center"/>
          </w:tcPr>
          <w:p w14:paraId="0F62691B" w14:textId="77777777" w:rsidR="00B40189" w:rsidRPr="00E908A8" w:rsidRDefault="00B40189" w:rsidP="00B40189">
            <w:pPr>
              <w:ind w:firstLine="0"/>
              <w:rPr>
                <w:rFonts w:ascii="Century Gothic" w:hAnsi="Century Gothic" w:cs="Times New Roman"/>
                <w:b/>
                <w:sz w:val="18"/>
                <w:szCs w:val="18"/>
              </w:rPr>
            </w:pPr>
            <w:r w:rsidRPr="00E908A8">
              <w:rPr>
                <w:rFonts w:ascii="Century Gothic" w:hAnsi="Century Gothic" w:cs="Times New Roman"/>
                <w:b/>
                <w:sz w:val="18"/>
                <w:szCs w:val="18"/>
              </w:rPr>
              <w:t>Královéhradecký kraj</w:t>
            </w:r>
          </w:p>
          <w:p w14:paraId="4D66DE0E" w14:textId="77777777" w:rsidR="00B40189" w:rsidRPr="00E908A8" w:rsidRDefault="00B40189" w:rsidP="00B40189">
            <w:pPr>
              <w:ind w:firstLine="0"/>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7E61A4F3" w14:textId="77777777" w:rsidR="00B40189" w:rsidRPr="00E908A8" w:rsidRDefault="00B40189" w:rsidP="00B40189">
            <w:pPr>
              <w:ind w:firstLine="0"/>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B40189" w:rsidRPr="00E908A8" w14:paraId="4E7FC2E1" w14:textId="77777777" w:rsidTr="0076501B">
        <w:trPr>
          <w:trHeight w:val="732"/>
        </w:trPr>
        <w:tc>
          <w:tcPr>
            <w:tcW w:w="993" w:type="dxa"/>
            <w:vAlign w:val="center"/>
          </w:tcPr>
          <w:p w14:paraId="1468293F" w14:textId="61A7FBC9" w:rsidR="00B40189" w:rsidRPr="00E908A8" w:rsidRDefault="00B40189"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7B03011F" w14:textId="0EE7C7CE" w:rsidR="00B40189" w:rsidRPr="00E908A8" w:rsidRDefault="00B40189"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3D4EEBB0" w14:textId="3BBB5626" w:rsidR="00B40189" w:rsidRPr="00E908A8" w:rsidRDefault="00B40189" w:rsidP="009E0817">
            <w:pPr>
              <w:ind w:hanging="107"/>
              <w:jc w:val="center"/>
              <w:rPr>
                <w:rFonts w:ascii="Century Gothic" w:hAnsi="Century Gothic" w:cs="Times New Roman"/>
                <w:sz w:val="18"/>
                <w:szCs w:val="18"/>
              </w:rPr>
            </w:pPr>
            <w:r>
              <w:rPr>
                <w:rFonts w:ascii="Century Gothic" w:hAnsi="Century Gothic" w:cs="Times New Roman"/>
                <w:sz w:val="18"/>
                <w:szCs w:val="18"/>
              </w:rPr>
              <w:t>147/2</w:t>
            </w:r>
          </w:p>
        </w:tc>
        <w:tc>
          <w:tcPr>
            <w:tcW w:w="2268" w:type="dxa"/>
            <w:vAlign w:val="center"/>
          </w:tcPr>
          <w:p w14:paraId="17B4884C" w14:textId="3C8F7E12" w:rsidR="00B40189" w:rsidRPr="00E908A8" w:rsidRDefault="00B40189" w:rsidP="00B40189">
            <w:pPr>
              <w:ind w:firstLine="0"/>
              <w:jc w:val="center"/>
              <w:rPr>
                <w:rFonts w:ascii="Century Gothic" w:hAnsi="Century Gothic" w:cs="Times New Roman"/>
                <w:sz w:val="18"/>
                <w:szCs w:val="18"/>
              </w:rPr>
            </w:pPr>
            <w:r w:rsidRPr="00E908A8">
              <w:rPr>
                <w:rFonts w:ascii="Century Gothic" w:hAnsi="Century Gothic" w:cs="Times New Roman"/>
                <w:sz w:val="18"/>
                <w:szCs w:val="18"/>
              </w:rPr>
              <w:t>ostatní plocha, jiná plocha</w:t>
            </w:r>
          </w:p>
        </w:tc>
        <w:tc>
          <w:tcPr>
            <w:tcW w:w="992" w:type="dxa"/>
            <w:vAlign w:val="center"/>
          </w:tcPr>
          <w:p w14:paraId="03DD786C" w14:textId="5347D5FB" w:rsidR="00B40189" w:rsidRPr="00E908A8" w:rsidRDefault="00CD6759" w:rsidP="009E0817">
            <w:pPr>
              <w:ind w:left="16" w:firstLine="0"/>
              <w:jc w:val="center"/>
              <w:rPr>
                <w:rFonts w:ascii="Century Gothic" w:hAnsi="Century Gothic" w:cs="Times New Roman"/>
                <w:sz w:val="18"/>
                <w:szCs w:val="18"/>
              </w:rPr>
            </w:pPr>
            <w:r>
              <w:rPr>
                <w:rFonts w:ascii="Century Gothic" w:hAnsi="Century Gothic" w:cs="Times New Roman"/>
                <w:sz w:val="18"/>
                <w:szCs w:val="18"/>
              </w:rPr>
              <w:t>176</w:t>
            </w:r>
          </w:p>
        </w:tc>
        <w:tc>
          <w:tcPr>
            <w:tcW w:w="3515" w:type="dxa"/>
            <w:vAlign w:val="center"/>
          </w:tcPr>
          <w:p w14:paraId="49268D0B" w14:textId="77777777" w:rsidR="00CD6759" w:rsidRDefault="00B40189" w:rsidP="00B40189">
            <w:pPr>
              <w:ind w:firstLine="0"/>
              <w:jc w:val="left"/>
              <w:rPr>
                <w:rFonts w:ascii="Century Gothic" w:hAnsi="Century Gothic" w:cs="Times New Roman"/>
                <w:bCs/>
                <w:sz w:val="18"/>
                <w:szCs w:val="18"/>
              </w:rPr>
            </w:pPr>
            <w:r w:rsidRPr="00E908A8">
              <w:rPr>
                <w:rFonts w:ascii="Century Gothic" w:hAnsi="Century Gothic" w:cs="Times New Roman"/>
                <w:b/>
                <w:sz w:val="18"/>
                <w:szCs w:val="18"/>
              </w:rPr>
              <w:t>Královéhradecký kraj</w:t>
            </w:r>
          </w:p>
          <w:p w14:paraId="2D1D72C5" w14:textId="77777777" w:rsidR="00CD6759" w:rsidRDefault="00B40189" w:rsidP="00B40189">
            <w:pPr>
              <w:ind w:firstLine="0"/>
              <w:jc w:val="left"/>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62616C2C" w14:textId="6C7A5BB7" w:rsidR="00B40189" w:rsidRPr="00E908A8" w:rsidRDefault="00B40189" w:rsidP="00B40189">
            <w:pPr>
              <w:ind w:firstLine="0"/>
              <w:jc w:val="left"/>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CD6759" w:rsidRPr="00E908A8" w14:paraId="5AB6A83F" w14:textId="77777777" w:rsidTr="0076501B">
        <w:trPr>
          <w:trHeight w:val="732"/>
        </w:trPr>
        <w:tc>
          <w:tcPr>
            <w:tcW w:w="993" w:type="dxa"/>
            <w:vAlign w:val="center"/>
          </w:tcPr>
          <w:p w14:paraId="0B006716" w14:textId="4FFAC016" w:rsidR="00CD6759" w:rsidRPr="00E908A8" w:rsidRDefault="00CD6759"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297F7FF9" w14:textId="4E3C4148" w:rsidR="00CD6759" w:rsidRPr="00E908A8" w:rsidRDefault="00CD6759"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1B5D4A27" w14:textId="6DA531C6" w:rsidR="00CD6759" w:rsidRPr="00E908A8" w:rsidRDefault="00CD6759" w:rsidP="009E0817">
            <w:pPr>
              <w:ind w:hanging="107"/>
              <w:jc w:val="center"/>
              <w:rPr>
                <w:rFonts w:ascii="Century Gothic" w:hAnsi="Century Gothic" w:cs="Times New Roman"/>
                <w:sz w:val="18"/>
                <w:szCs w:val="18"/>
              </w:rPr>
            </w:pPr>
            <w:r>
              <w:rPr>
                <w:rFonts w:ascii="Century Gothic" w:hAnsi="Century Gothic" w:cs="Times New Roman"/>
                <w:sz w:val="18"/>
                <w:szCs w:val="18"/>
              </w:rPr>
              <w:t>148</w:t>
            </w:r>
          </w:p>
        </w:tc>
        <w:tc>
          <w:tcPr>
            <w:tcW w:w="2268" w:type="dxa"/>
            <w:vAlign w:val="center"/>
          </w:tcPr>
          <w:p w14:paraId="64F273B6" w14:textId="6F18291E" w:rsidR="00CD6759" w:rsidRPr="00E908A8" w:rsidRDefault="009E0817" w:rsidP="00CD6759">
            <w:pPr>
              <w:ind w:firstLine="0"/>
              <w:jc w:val="center"/>
              <w:rPr>
                <w:rFonts w:ascii="Century Gothic" w:hAnsi="Century Gothic" w:cs="Times New Roman"/>
                <w:sz w:val="18"/>
                <w:szCs w:val="18"/>
              </w:rPr>
            </w:pPr>
            <w:r>
              <w:rPr>
                <w:rFonts w:ascii="Century Gothic" w:hAnsi="Century Gothic" w:cs="Times New Roman"/>
                <w:sz w:val="18"/>
                <w:szCs w:val="18"/>
              </w:rPr>
              <w:t>zahrada</w:t>
            </w:r>
          </w:p>
        </w:tc>
        <w:tc>
          <w:tcPr>
            <w:tcW w:w="992" w:type="dxa"/>
            <w:vAlign w:val="center"/>
          </w:tcPr>
          <w:p w14:paraId="444DFA23" w14:textId="7F43F6D4" w:rsidR="00CD6759" w:rsidRPr="00E908A8" w:rsidRDefault="009E0817" w:rsidP="009E0817">
            <w:pPr>
              <w:ind w:left="16" w:firstLine="0"/>
              <w:jc w:val="center"/>
              <w:rPr>
                <w:rFonts w:ascii="Century Gothic" w:hAnsi="Century Gothic" w:cs="Times New Roman"/>
                <w:sz w:val="18"/>
                <w:szCs w:val="18"/>
              </w:rPr>
            </w:pPr>
            <w:r>
              <w:rPr>
                <w:rFonts w:ascii="Century Gothic" w:hAnsi="Century Gothic" w:cs="Times New Roman"/>
                <w:sz w:val="18"/>
                <w:szCs w:val="18"/>
              </w:rPr>
              <w:t>1441</w:t>
            </w:r>
          </w:p>
        </w:tc>
        <w:tc>
          <w:tcPr>
            <w:tcW w:w="3515" w:type="dxa"/>
            <w:vAlign w:val="center"/>
          </w:tcPr>
          <w:p w14:paraId="3D888138" w14:textId="77777777" w:rsidR="00CD6759" w:rsidRDefault="00CD6759" w:rsidP="00CD6759">
            <w:pPr>
              <w:ind w:firstLine="0"/>
              <w:jc w:val="left"/>
              <w:rPr>
                <w:rFonts w:ascii="Century Gothic" w:hAnsi="Century Gothic" w:cs="Times New Roman"/>
                <w:bCs/>
                <w:sz w:val="18"/>
                <w:szCs w:val="18"/>
              </w:rPr>
            </w:pPr>
            <w:r w:rsidRPr="00E908A8">
              <w:rPr>
                <w:rFonts w:ascii="Century Gothic" w:hAnsi="Century Gothic" w:cs="Times New Roman"/>
                <w:b/>
                <w:sz w:val="18"/>
                <w:szCs w:val="18"/>
              </w:rPr>
              <w:t>Královéhradecký kraj</w:t>
            </w:r>
          </w:p>
          <w:p w14:paraId="38D20D66" w14:textId="77777777" w:rsidR="00CD6759" w:rsidRDefault="00CD6759" w:rsidP="00CD6759">
            <w:pPr>
              <w:ind w:firstLine="0"/>
              <w:jc w:val="left"/>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7E81F591" w14:textId="6D58DA8B" w:rsidR="00CD6759" w:rsidRPr="00E908A8" w:rsidRDefault="00CD6759" w:rsidP="00CD6759">
            <w:pPr>
              <w:ind w:firstLine="0"/>
              <w:jc w:val="left"/>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617B16" w:rsidRPr="00E908A8" w14:paraId="6A2B2AB4" w14:textId="77777777" w:rsidTr="0076501B">
        <w:trPr>
          <w:trHeight w:val="732"/>
        </w:trPr>
        <w:tc>
          <w:tcPr>
            <w:tcW w:w="993" w:type="dxa"/>
            <w:vAlign w:val="center"/>
          </w:tcPr>
          <w:p w14:paraId="0B971133" w14:textId="5D08AC30" w:rsidR="00617B16" w:rsidRDefault="00617B16" w:rsidP="00617B16">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3D7B76C4" w14:textId="30C2899A" w:rsidR="00617B16" w:rsidRPr="00B40189" w:rsidRDefault="00617B16" w:rsidP="00617B16">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4488219B" w14:textId="3225A7EC" w:rsidR="00617B16" w:rsidRDefault="00617B16" w:rsidP="00617B16">
            <w:pPr>
              <w:ind w:hanging="107"/>
              <w:jc w:val="center"/>
              <w:rPr>
                <w:rFonts w:ascii="Century Gothic" w:hAnsi="Century Gothic" w:cs="Times New Roman"/>
                <w:sz w:val="18"/>
                <w:szCs w:val="18"/>
              </w:rPr>
            </w:pPr>
            <w:r>
              <w:rPr>
                <w:rFonts w:ascii="Century Gothic" w:hAnsi="Century Gothic" w:cs="Times New Roman"/>
                <w:sz w:val="18"/>
                <w:szCs w:val="18"/>
              </w:rPr>
              <w:t>144/1</w:t>
            </w:r>
          </w:p>
        </w:tc>
        <w:tc>
          <w:tcPr>
            <w:tcW w:w="2268" w:type="dxa"/>
            <w:vAlign w:val="center"/>
          </w:tcPr>
          <w:p w14:paraId="357E206F" w14:textId="69A7CD71" w:rsidR="00617B16" w:rsidRDefault="00617B16" w:rsidP="00617B16">
            <w:pPr>
              <w:ind w:firstLine="0"/>
              <w:jc w:val="center"/>
              <w:rPr>
                <w:rFonts w:ascii="Century Gothic" w:hAnsi="Century Gothic" w:cs="Times New Roman"/>
                <w:sz w:val="18"/>
                <w:szCs w:val="18"/>
              </w:rPr>
            </w:pPr>
            <w:r w:rsidRPr="00E908A8">
              <w:rPr>
                <w:rFonts w:ascii="Century Gothic" w:hAnsi="Century Gothic" w:cs="Times New Roman"/>
                <w:sz w:val="18"/>
                <w:szCs w:val="18"/>
              </w:rPr>
              <w:t xml:space="preserve">ostatní plocha, </w:t>
            </w:r>
            <w:r>
              <w:rPr>
                <w:rFonts w:ascii="Century Gothic" w:hAnsi="Century Gothic" w:cs="Times New Roman"/>
                <w:sz w:val="18"/>
                <w:szCs w:val="18"/>
              </w:rPr>
              <w:t>zeleň</w:t>
            </w:r>
          </w:p>
        </w:tc>
        <w:tc>
          <w:tcPr>
            <w:tcW w:w="992" w:type="dxa"/>
            <w:vAlign w:val="center"/>
          </w:tcPr>
          <w:p w14:paraId="42AF1618" w14:textId="6581578B" w:rsidR="00617B16" w:rsidRDefault="00617B16" w:rsidP="00617B16">
            <w:pPr>
              <w:ind w:left="16" w:firstLine="0"/>
              <w:jc w:val="center"/>
              <w:rPr>
                <w:rFonts w:ascii="Century Gothic" w:hAnsi="Century Gothic" w:cs="Times New Roman"/>
                <w:sz w:val="18"/>
                <w:szCs w:val="18"/>
              </w:rPr>
            </w:pPr>
            <w:r>
              <w:rPr>
                <w:rFonts w:ascii="Century Gothic" w:hAnsi="Century Gothic" w:cs="Times New Roman"/>
                <w:sz w:val="18"/>
                <w:szCs w:val="18"/>
              </w:rPr>
              <w:t>1587</w:t>
            </w:r>
          </w:p>
        </w:tc>
        <w:tc>
          <w:tcPr>
            <w:tcW w:w="3515" w:type="dxa"/>
            <w:vAlign w:val="center"/>
          </w:tcPr>
          <w:p w14:paraId="2E085420" w14:textId="77777777" w:rsidR="00617B16" w:rsidRDefault="00617B16" w:rsidP="00617B16">
            <w:pPr>
              <w:ind w:firstLine="0"/>
              <w:jc w:val="left"/>
              <w:rPr>
                <w:rFonts w:ascii="Century Gothic" w:hAnsi="Century Gothic" w:cs="Times New Roman"/>
                <w:b/>
                <w:sz w:val="18"/>
                <w:szCs w:val="18"/>
              </w:rPr>
            </w:pPr>
            <w:r w:rsidRPr="009E0817">
              <w:rPr>
                <w:rFonts w:ascii="Century Gothic" w:hAnsi="Century Gothic" w:cs="Times New Roman"/>
                <w:b/>
                <w:sz w:val="18"/>
                <w:szCs w:val="18"/>
              </w:rPr>
              <w:t>Město Dobruška</w:t>
            </w:r>
          </w:p>
          <w:p w14:paraId="51EF7367" w14:textId="1090274B" w:rsidR="00617B16" w:rsidRPr="00E908A8" w:rsidRDefault="00617B16" w:rsidP="00617B16">
            <w:pPr>
              <w:ind w:firstLine="0"/>
              <w:jc w:val="left"/>
              <w:rPr>
                <w:rFonts w:ascii="Century Gothic" w:hAnsi="Century Gothic" w:cs="Times New Roman"/>
                <w:b/>
                <w:sz w:val="18"/>
                <w:szCs w:val="18"/>
              </w:rPr>
            </w:pPr>
            <w:r w:rsidRPr="009E0817">
              <w:rPr>
                <w:rFonts w:ascii="Century Gothic" w:hAnsi="Century Gothic" w:cs="Times New Roman"/>
                <w:bCs/>
                <w:sz w:val="18"/>
                <w:szCs w:val="18"/>
              </w:rPr>
              <w:t xml:space="preserve">nám. F. L. </w:t>
            </w:r>
            <w:proofErr w:type="spellStart"/>
            <w:r w:rsidRPr="009E0817">
              <w:rPr>
                <w:rFonts w:ascii="Century Gothic" w:hAnsi="Century Gothic" w:cs="Times New Roman"/>
                <w:bCs/>
                <w:sz w:val="18"/>
                <w:szCs w:val="18"/>
              </w:rPr>
              <w:t>Věka</w:t>
            </w:r>
            <w:proofErr w:type="spellEnd"/>
            <w:r w:rsidRPr="009E0817">
              <w:rPr>
                <w:rFonts w:ascii="Century Gothic" w:hAnsi="Century Gothic" w:cs="Times New Roman"/>
                <w:bCs/>
                <w:sz w:val="18"/>
                <w:szCs w:val="18"/>
              </w:rPr>
              <w:t xml:space="preserve"> 11, 51801 Dobruška</w:t>
            </w:r>
          </w:p>
        </w:tc>
      </w:tr>
    </w:tbl>
    <w:p w14:paraId="002593FB" w14:textId="77777777" w:rsidR="000A5A0B" w:rsidRDefault="000A5A0B" w:rsidP="00B96A81">
      <w:pPr>
        <w:pStyle w:val="Nadpis4"/>
        <w:pBdr>
          <w:bottom w:val="none" w:sz="0" w:space="0" w:color="auto"/>
        </w:pBdr>
        <w:rPr>
          <w:rFonts w:ascii="Century Gothic" w:hAnsi="Century Gothic" w:cs="Times New Roman"/>
          <w:b/>
          <w:i w:val="0"/>
          <w:color w:val="auto"/>
          <w:sz w:val="22"/>
          <w:szCs w:val="22"/>
        </w:rPr>
      </w:pPr>
    </w:p>
    <w:p w14:paraId="41EE48CF" w14:textId="75D47299" w:rsidR="00B96A81" w:rsidRPr="00E908A8" w:rsidRDefault="00FE5523" w:rsidP="00B96A81">
      <w:pPr>
        <w:pStyle w:val="Nadpis4"/>
        <w:pBdr>
          <w:bottom w:val="none" w:sz="0" w:space="0" w:color="auto"/>
        </w:pBdr>
        <w:rPr>
          <w:rFonts w:ascii="Century Gothic" w:hAnsi="Century Gothic" w:cs="Times New Roman"/>
          <w:i w:val="0"/>
          <w:color w:val="auto"/>
          <w:sz w:val="22"/>
          <w:szCs w:val="22"/>
        </w:rPr>
      </w:pPr>
      <w:r w:rsidRPr="00E908A8">
        <w:rPr>
          <w:rFonts w:ascii="Century Gothic" w:hAnsi="Century Gothic" w:cs="Times New Roman"/>
          <w:b/>
          <w:i w:val="0"/>
          <w:color w:val="auto"/>
          <w:sz w:val="22"/>
          <w:szCs w:val="22"/>
        </w:rPr>
        <w:t>Sousední pozemky</w:t>
      </w:r>
    </w:p>
    <w:tbl>
      <w:tblPr>
        <w:tblStyle w:val="Mkatabulky"/>
        <w:tblW w:w="9894" w:type="dxa"/>
        <w:tblInd w:w="-5" w:type="dxa"/>
        <w:tblLayout w:type="fixed"/>
        <w:tblLook w:val="0000" w:firstRow="0" w:lastRow="0" w:firstColumn="0" w:lastColumn="0" w:noHBand="0" w:noVBand="0"/>
      </w:tblPr>
      <w:tblGrid>
        <w:gridCol w:w="993"/>
        <w:gridCol w:w="1134"/>
        <w:gridCol w:w="992"/>
        <w:gridCol w:w="2268"/>
        <w:gridCol w:w="992"/>
        <w:gridCol w:w="3515"/>
      </w:tblGrid>
      <w:tr w:rsidR="00E908A8" w:rsidRPr="00E908A8" w14:paraId="7444736E" w14:textId="77777777" w:rsidTr="0076501B">
        <w:trPr>
          <w:trHeight w:val="732"/>
        </w:trPr>
        <w:tc>
          <w:tcPr>
            <w:tcW w:w="993" w:type="dxa"/>
            <w:vAlign w:val="center"/>
          </w:tcPr>
          <w:p w14:paraId="6D6BF354" w14:textId="77777777" w:rsidR="00B96A81" w:rsidRPr="00E908A8" w:rsidRDefault="00B96A81"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obec</w:t>
            </w:r>
          </w:p>
        </w:tc>
        <w:tc>
          <w:tcPr>
            <w:tcW w:w="1134" w:type="dxa"/>
            <w:vAlign w:val="center"/>
          </w:tcPr>
          <w:p w14:paraId="6162DE51" w14:textId="77777777" w:rsidR="00B96A81" w:rsidRPr="00E908A8" w:rsidRDefault="00B96A81"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katastrální</w:t>
            </w:r>
          </w:p>
          <w:p w14:paraId="28F7AC8F" w14:textId="77777777" w:rsidR="00B96A81" w:rsidRPr="00E908A8" w:rsidRDefault="00B96A81"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území</w:t>
            </w:r>
          </w:p>
        </w:tc>
        <w:tc>
          <w:tcPr>
            <w:tcW w:w="992" w:type="dxa"/>
            <w:vAlign w:val="center"/>
          </w:tcPr>
          <w:p w14:paraId="40A3A957" w14:textId="77777777" w:rsidR="00B96A81" w:rsidRPr="00E908A8" w:rsidRDefault="00B96A81" w:rsidP="009E0817">
            <w:pPr>
              <w:spacing w:after="60"/>
              <w:ind w:firstLine="0"/>
              <w:jc w:val="center"/>
              <w:rPr>
                <w:rFonts w:ascii="Century Gothic" w:hAnsi="Century Gothic" w:cs="Times New Roman"/>
                <w:b/>
                <w:sz w:val="18"/>
                <w:szCs w:val="18"/>
              </w:rPr>
            </w:pPr>
            <w:proofErr w:type="spellStart"/>
            <w:r w:rsidRPr="00E908A8">
              <w:rPr>
                <w:rFonts w:ascii="Century Gothic" w:hAnsi="Century Gothic" w:cs="Times New Roman"/>
                <w:b/>
                <w:sz w:val="18"/>
                <w:szCs w:val="18"/>
              </w:rPr>
              <w:t>parc</w:t>
            </w:r>
            <w:proofErr w:type="spellEnd"/>
            <w:r w:rsidRPr="00E908A8">
              <w:rPr>
                <w:rFonts w:ascii="Century Gothic" w:hAnsi="Century Gothic" w:cs="Times New Roman"/>
                <w:b/>
                <w:sz w:val="18"/>
                <w:szCs w:val="18"/>
              </w:rPr>
              <w:t>. č.</w:t>
            </w:r>
          </w:p>
        </w:tc>
        <w:tc>
          <w:tcPr>
            <w:tcW w:w="2268" w:type="dxa"/>
            <w:vAlign w:val="center"/>
          </w:tcPr>
          <w:p w14:paraId="61A43BB4" w14:textId="77777777" w:rsidR="00B96A81" w:rsidRPr="00E908A8" w:rsidRDefault="00B96A81" w:rsidP="0076501B">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Druh pozemku a způsob využití (dle KN)</w:t>
            </w:r>
          </w:p>
        </w:tc>
        <w:tc>
          <w:tcPr>
            <w:tcW w:w="992" w:type="dxa"/>
            <w:vAlign w:val="center"/>
          </w:tcPr>
          <w:p w14:paraId="74936512" w14:textId="77777777" w:rsidR="00B96A81" w:rsidRPr="00E908A8" w:rsidRDefault="00B96A81" w:rsidP="009E0817">
            <w:pPr>
              <w:spacing w:after="60"/>
              <w:ind w:firstLine="0"/>
              <w:jc w:val="center"/>
              <w:rPr>
                <w:rFonts w:ascii="Century Gothic" w:hAnsi="Century Gothic" w:cs="Times New Roman"/>
                <w:b/>
                <w:sz w:val="18"/>
                <w:szCs w:val="18"/>
              </w:rPr>
            </w:pPr>
            <w:r w:rsidRPr="00E908A8">
              <w:rPr>
                <w:rFonts w:ascii="Century Gothic" w:hAnsi="Century Gothic" w:cs="Times New Roman"/>
                <w:b/>
                <w:sz w:val="18"/>
                <w:szCs w:val="18"/>
              </w:rPr>
              <w:t>výměra (m</w:t>
            </w:r>
            <w:r w:rsidRPr="00E908A8">
              <w:rPr>
                <w:rFonts w:ascii="Century Gothic" w:hAnsi="Century Gothic" w:cs="Times New Roman"/>
                <w:b/>
                <w:sz w:val="18"/>
                <w:szCs w:val="18"/>
                <w:vertAlign w:val="superscript"/>
              </w:rPr>
              <w:t>2</w:t>
            </w:r>
            <w:r w:rsidRPr="00E908A8">
              <w:rPr>
                <w:rFonts w:ascii="Century Gothic" w:hAnsi="Century Gothic" w:cs="Times New Roman"/>
                <w:b/>
                <w:sz w:val="18"/>
                <w:szCs w:val="18"/>
              </w:rPr>
              <w:t>)</w:t>
            </w:r>
          </w:p>
        </w:tc>
        <w:tc>
          <w:tcPr>
            <w:tcW w:w="3515" w:type="dxa"/>
            <w:vAlign w:val="center"/>
          </w:tcPr>
          <w:p w14:paraId="559946F8" w14:textId="77777777" w:rsidR="00B96A81" w:rsidRPr="00E908A8" w:rsidRDefault="00B96A81" w:rsidP="0076501B">
            <w:pPr>
              <w:spacing w:after="60"/>
              <w:ind w:firstLine="0"/>
              <w:jc w:val="left"/>
              <w:rPr>
                <w:rFonts w:ascii="Century Gothic" w:hAnsi="Century Gothic" w:cs="Times New Roman"/>
                <w:b/>
                <w:sz w:val="18"/>
                <w:szCs w:val="18"/>
              </w:rPr>
            </w:pPr>
            <w:r w:rsidRPr="00E908A8">
              <w:rPr>
                <w:rFonts w:ascii="Century Gothic" w:hAnsi="Century Gothic" w:cs="Times New Roman"/>
                <w:b/>
                <w:sz w:val="18"/>
                <w:szCs w:val="18"/>
              </w:rPr>
              <w:t>Vlastnické právo</w:t>
            </w:r>
          </w:p>
        </w:tc>
      </w:tr>
      <w:tr w:rsidR="009E0817" w:rsidRPr="00E908A8" w14:paraId="14143E40" w14:textId="77777777" w:rsidTr="0076501B">
        <w:trPr>
          <w:trHeight w:val="732"/>
        </w:trPr>
        <w:tc>
          <w:tcPr>
            <w:tcW w:w="993" w:type="dxa"/>
            <w:vAlign w:val="center"/>
          </w:tcPr>
          <w:p w14:paraId="06A95198" w14:textId="7166EAA3" w:rsidR="009E0817" w:rsidRPr="00E908A8" w:rsidRDefault="009E0817" w:rsidP="009E0817">
            <w:pPr>
              <w:ind w:left="-105" w:right="-108" w:firstLine="0"/>
              <w:jc w:val="center"/>
              <w:rPr>
                <w:rFonts w:ascii="Century Gothic" w:hAnsi="Century Gothic" w:cs="Times New Roman"/>
                <w:b/>
                <w:sz w:val="18"/>
                <w:szCs w:val="18"/>
              </w:rPr>
            </w:pPr>
            <w:r>
              <w:rPr>
                <w:rFonts w:ascii="Century Gothic" w:hAnsi="Century Gothic" w:cs="Times New Roman"/>
                <w:sz w:val="18"/>
                <w:szCs w:val="18"/>
              </w:rPr>
              <w:t>Dobruška</w:t>
            </w:r>
          </w:p>
        </w:tc>
        <w:tc>
          <w:tcPr>
            <w:tcW w:w="1134" w:type="dxa"/>
            <w:vAlign w:val="center"/>
          </w:tcPr>
          <w:p w14:paraId="28ABE406" w14:textId="317BA2F1" w:rsidR="009E0817" w:rsidRPr="00E908A8" w:rsidRDefault="009E0817" w:rsidP="009E0817">
            <w:pPr>
              <w:spacing w:after="60"/>
              <w:ind w:firstLine="0"/>
              <w:jc w:val="center"/>
              <w:rPr>
                <w:rFonts w:ascii="Century Gothic" w:hAnsi="Century Gothic" w:cs="Times New Roman"/>
                <w:b/>
                <w:sz w:val="18"/>
                <w:szCs w:val="18"/>
              </w:rPr>
            </w:pPr>
            <w:r w:rsidRPr="00B40189">
              <w:rPr>
                <w:rFonts w:ascii="Century Gothic" w:hAnsi="Century Gothic" w:cs="Times New Roman"/>
                <w:sz w:val="18"/>
                <w:szCs w:val="18"/>
              </w:rPr>
              <w:t>Dobruška [627496]</w:t>
            </w:r>
          </w:p>
        </w:tc>
        <w:tc>
          <w:tcPr>
            <w:tcW w:w="992" w:type="dxa"/>
            <w:vAlign w:val="center"/>
          </w:tcPr>
          <w:p w14:paraId="65578FAC" w14:textId="61CA78D9" w:rsidR="009E0817" w:rsidRPr="009E0817"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144/1</w:t>
            </w:r>
          </w:p>
        </w:tc>
        <w:tc>
          <w:tcPr>
            <w:tcW w:w="2268" w:type="dxa"/>
            <w:vAlign w:val="center"/>
          </w:tcPr>
          <w:p w14:paraId="6B2F9CFD" w14:textId="60B2C9BE" w:rsidR="009E0817" w:rsidRPr="00E908A8" w:rsidRDefault="009E0817" w:rsidP="009E0817">
            <w:pPr>
              <w:spacing w:after="60"/>
              <w:ind w:firstLine="0"/>
              <w:jc w:val="center"/>
              <w:rPr>
                <w:rFonts w:ascii="Century Gothic" w:hAnsi="Century Gothic" w:cs="Times New Roman"/>
                <w:b/>
                <w:sz w:val="18"/>
                <w:szCs w:val="18"/>
              </w:rPr>
            </w:pPr>
            <w:r w:rsidRPr="00E908A8">
              <w:rPr>
                <w:rFonts w:ascii="Century Gothic" w:hAnsi="Century Gothic" w:cs="Times New Roman"/>
                <w:sz w:val="18"/>
                <w:szCs w:val="18"/>
              </w:rPr>
              <w:t xml:space="preserve">ostatní plocha, </w:t>
            </w:r>
            <w:r>
              <w:rPr>
                <w:rFonts w:ascii="Century Gothic" w:hAnsi="Century Gothic" w:cs="Times New Roman"/>
                <w:sz w:val="18"/>
                <w:szCs w:val="18"/>
              </w:rPr>
              <w:t>zeleň</w:t>
            </w:r>
          </w:p>
        </w:tc>
        <w:tc>
          <w:tcPr>
            <w:tcW w:w="992" w:type="dxa"/>
            <w:vAlign w:val="center"/>
          </w:tcPr>
          <w:p w14:paraId="1CA67825" w14:textId="5402E464" w:rsidR="009E0817" w:rsidRPr="00E908A8" w:rsidRDefault="009E0817" w:rsidP="009E0817">
            <w:pPr>
              <w:spacing w:after="60"/>
              <w:ind w:firstLine="0"/>
              <w:jc w:val="center"/>
              <w:rPr>
                <w:rFonts w:ascii="Century Gothic" w:hAnsi="Century Gothic" w:cs="Times New Roman"/>
                <w:b/>
                <w:sz w:val="18"/>
                <w:szCs w:val="18"/>
              </w:rPr>
            </w:pPr>
            <w:r>
              <w:rPr>
                <w:rFonts w:ascii="Century Gothic" w:hAnsi="Century Gothic" w:cs="Times New Roman"/>
                <w:sz w:val="18"/>
                <w:szCs w:val="18"/>
              </w:rPr>
              <w:t>1587</w:t>
            </w:r>
          </w:p>
        </w:tc>
        <w:tc>
          <w:tcPr>
            <w:tcW w:w="3515" w:type="dxa"/>
            <w:vAlign w:val="center"/>
          </w:tcPr>
          <w:p w14:paraId="7E55FCFF" w14:textId="77777777" w:rsidR="009E0817" w:rsidRDefault="009E0817" w:rsidP="009E0817">
            <w:pPr>
              <w:ind w:firstLine="0"/>
              <w:jc w:val="left"/>
              <w:rPr>
                <w:rFonts w:ascii="Century Gothic" w:hAnsi="Century Gothic" w:cs="Times New Roman"/>
                <w:b/>
                <w:sz w:val="18"/>
                <w:szCs w:val="18"/>
              </w:rPr>
            </w:pPr>
            <w:r w:rsidRPr="009E0817">
              <w:rPr>
                <w:rFonts w:ascii="Century Gothic" w:hAnsi="Century Gothic" w:cs="Times New Roman"/>
                <w:b/>
                <w:sz w:val="18"/>
                <w:szCs w:val="18"/>
              </w:rPr>
              <w:t>Město Dobruška</w:t>
            </w:r>
          </w:p>
          <w:p w14:paraId="395BDC03" w14:textId="43D7C157" w:rsidR="009E0817" w:rsidRPr="00E908A8" w:rsidRDefault="009E0817" w:rsidP="009E0817">
            <w:pPr>
              <w:spacing w:after="60"/>
              <w:ind w:firstLine="0"/>
              <w:jc w:val="left"/>
              <w:rPr>
                <w:rFonts w:ascii="Century Gothic" w:hAnsi="Century Gothic" w:cs="Times New Roman"/>
                <w:b/>
                <w:sz w:val="18"/>
                <w:szCs w:val="18"/>
              </w:rPr>
            </w:pPr>
            <w:r w:rsidRPr="009E0817">
              <w:rPr>
                <w:rFonts w:ascii="Century Gothic" w:hAnsi="Century Gothic" w:cs="Times New Roman"/>
                <w:bCs/>
                <w:sz w:val="18"/>
                <w:szCs w:val="18"/>
              </w:rPr>
              <w:t xml:space="preserve">nám. F. L. </w:t>
            </w:r>
            <w:proofErr w:type="spellStart"/>
            <w:r w:rsidRPr="009E0817">
              <w:rPr>
                <w:rFonts w:ascii="Century Gothic" w:hAnsi="Century Gothic" w:cs="Times New Roman"/>
                <w:bCs/>
                <w:sz w:val="18"/>
                <w:szCs w:val="18"/>
              </w:rPr>
              <w:t>Věka</w:t>
            </w:r>
            <w:proofErr w:type="spellEnd"/>
            <w:r w:rsidRPr="009E0817">
              <w:rPr>
                <w:rFonts w:ascii="Century Gothic" w:hAnsi="Century Gothic" w:cs="Times New Roman"/>
                <w:bCs/>
                <w:sz w:val="18"/>
                <w:szCs w:val="18"/>
              </w:rPr>
              <w:t xml:space="preserve"> 11, 51801 Dobruška</w:t>
            </w:r>
          </w:p>
        </w:tc>
      </w:tr>
      <w:tr w:rsidR="009E0817" w:rsidRPr="00E908A8" w14:paraId="7F278281" w14:textId="77777777" w:rsidTr="0076501B">
        <w:trPr>
          <w:trHeight w:val="732"/>
        </w:trPr>
        <w:tc>
          <w:tcPr>
            <w:tcW w:w="993" w:type="dxa"/>
            <w:vAlign w:val="center"/>
          </w:tcPr>
          <w:p w14:paraId="1E2548B1" w14:textId="14446B73" w:rsidR="009E0817" w:rsidRPr="00E908A8" w:rsidRDefault="009E0817"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17627D47" w14:textId="291C3C79" w:rsidR="009E0817" w:rsidRPr="00E908A8" w:rsidRDefault="009E0817"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386CD181" w14:textId="68CCFEE0" w:rsidR="009E0817" w:rsidRPr="00E908A8"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145</w:t>
            </w:r>
          </w:p>
        </w:tc>
        <w:tc>
          <w:tcPr>
            <w:tcW w:w="2268" w:type="dxa"/>
            <w:vAlign w:val="center"/>
          </w:tcPr>
          <w:p w14:paraId="41AE0AFE" w14:textId="7CF883EA"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ostatní plocha, zeleň</w:t>
            </w:r>
          </w:p>
        </w:tc>
        <w:tc>
          <w:tcPr>
            <w:tcW w:w="992" w:type="dxa"/>
            <w:vAlign w:val="center"/>
          </w:tcPr>
          <w:p w14:paraId="4CE896E7" w14:textId="23B6A560"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235</w:t>
            </w:r>
          </w:p>
        </w:tc>
        <w:tc>
          <w:tcPr>
            <w:tcW w:w="3515" w:type="dxa"/>
            <w:vAlign w:val="center"/>
          </w:tcPr>
          <w:p w14:paraId="22174A2B" w14:textId="77777777" w:rsidR="009E0817" w:rsidRDefault="009E0817" w:rsidP="009E0817">
            <w:pPr>
              <w:ind w:firstLine="0"/>
              <w:jc w:val="left"/>
              <w:rPr>
                <w:rFonts w:ascii="Century Gothic" w:hAnsi="Century Gothic" w:cs="Times New Roman"/>
                <w:b/>
                <w:sz w:val="18"/>
                <w:szCs w:val="18"/>
              </w:rPr>
            </w:pPr>
            <w:r w:rsidRPr="009E0817">
              <w:rPr>
                <w:rFonts w:ascii="Century Gothic" w:hAnsi="Century Gothic" w:cs="Times New Roman"/>
                <w:b/>
                <w:sz w:val="18"/>
                <w:szCs w:val="18"/>
              </w:rPr>
              <w:t>Město Dobruška</w:t>
            </w:r>
          </w:p>
          <w:p w14:paraId="3702BD5E" w14:textId="646F6F8C" w:rsidR="009E0817" w:rsidRPr="009E0817" w:rsidRDefault="009E0817" w:rsidP="009E0817">
            <w:pPr>
              <w:ind w:firstLine="0"/>
              <w:jc w:val="left"/>
              <w:rPr>
                <w:rFonts w:ascii="Century Gothic" w:hAnsi="Century Gothic" w:cs="Times New Roman"/>
                <w:bCs/>
                <w:sz w:val="18"/>
                <w:szCs w:val="18"/>
              </w:rPr>
            </w:pPr>
            <w:r w:rsidRPr="009E0817">
              <w:rPr>
                <w:rFonts w:ascii="Century Gothic" w:hAnsi="Century Gothic" w:cs="Times New Roman"/>
                <w:bCs/>
                <w:sz w:val="18"/>
                <w:szCs w:val="18"/>
              </w:rPr>
              <w:t xml:space="preserve">nám. F. L. </w:t>
            </w:r>
            <w:proofErr w:type="spellStart"/>
            <w:r w:rsidRPr="009E0817">
              <w:rPr>
                <w:rFonts w:ascii="Century Gothic" w:hAnsi="Century Gothic" w:cs="Times New Roman"/>
                <w:bCs/>
                <w:sz w:val="18"/>
                <w:szCs w:val="18"/>
              </w:rPr>
              <w:t>Věka</w:t>
            </w:r>
            <w:proofErr w:type="spellEnd"/>
            <w:r w:rsidRPr="009E0817">
              <w:rPr>
                <w:rFonts w:ascii="Century Gothic" w:hAnsi="Century Gothic" w:cs="Times New Roman"/>
                <w:bCs/>
                <w:sz w:val="18"/>
                <w:szCs w:val="18"/>
              </w:rPr>
              <w:t xml:space="preserve"> 11, 51801 Dobruška</w:t>
            </w:r>
          </w:p>
        </w:tc>
      </w:tr>
      <w:tr w:rsidR="009E0817" w:rsidRPr="00E908A8" w14:paraId="1E53AE0B" w14:textId="77777777" w:rsidTr="0076501B">
        <w:trPr>
          <w:trHeight w:val="732"/>
        </w:trPr>
        <w:tc>
          <w:tcPr>
            <w:tcW w:w="993" w:type="dxa"/>
            <w:vAlign w:val="center"/>
          </w:tcPr>
          <w:p w14:paraId="29C69A62" w14:textId="1FDAD48D" w:rsidR="009E0817" w:rsidRPr="00E908A8" w:rsidRDefault="009E0817"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431D5D78" w14:textId="2EDEE7F1" w:rsidR="009E0817" w:rsidRPr="00E908A8" w:rsidRDefault="009E0817"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5897A374" w14:textId="76ED0A32" w:rsidR="009E0817" w:rsidRPr="00E908A8"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147/1</w:t>
            </w:r>
          </w:p>
        </w:tc>
        <w:tc>
          <w:tcPr>
            <w:tcW w:w="2268" w:type="dxa"/>
            <w:vAlign w:val="center"/>
          </w:tcPr>
          <w:p w14:paraId="4C667155" w14:textId="51AE741B" w:rsidR="009E0817" w:rsidRPr="00E908A8" w:rsidRDefault="009E0817" w:rsidP="009E0817">
            <w:pPr>
              <w:ind w:firstLine="0"/>
              <w:jc w:val="center"/>
              <w:rPr>
                <w:rFonts w:ascii="Century Gothic" w:hAnsi="Century Gothic" w:cs="Times New Roman"/>
                <w:sz w:val="18"/>
                <w:szCs w:val="18"/>
              </w:rPr>
            </w:pPr>
            <w:r w:rsidRPr="00CD6759">
              <w:rPr>
                <w:rFonts w:ascii="Century Gothic" w:hAnsi="Century Gothic" w:cs="Times New Roman"/>
                <w:sz w:val="18"/>
                <w:szCs w:val="18"/>
              </w:rPr>
              <w:t>ostatní plocha</w:t>
            </w:r>
            <w:r>
              <w:rPr>
                <w:rFonts w:ascii="Century Gothic" w:hAnsi="Century Gothic" w:cs="Times New Roman"/>
                <w:sz w:val="18"/>
                <w:szCs w:val="18"/>
              </w:rPr>
              <w:t xml:space="preserve">, </w:t>
            </w:r>
            <w:r w:rsidRPr="00CD6759">
              <w:rPr>
                <w:rFonts w:ascii="Century Gothic" w:hAnsi="Century Gothic" w:cs="Times New Roman"/>
                <w:sz w:val="18"/>
                <w:szCs w:val="18"/>
              </w:rPr>
              <w:t>sportoviště a rekreační plocha</w:t>
            </w:r>
          </w:p>
        </w:tc>
        <w:tc>
          <w:tcPr>
            <w:tcW w:w="992" w:type="dxa"/>
            <w:vAlign w:val="center"/>
          </w:tcPr>
          <w:p w14:paraId="11169BB4" w14:textId="6D036A0B"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2423</w:t>
            </w:r>
          </w:p>
        </w:tc>
        <w:tc>
          <w:tcPr>
            <w:tcW w:w="3515" w:type="dxa"/>
            <w:vAlign w:val="center"/>
          </w:tcPr>
          <w:p w14:paraId="4AA57032" w14:textId="77777777" w:rsidR="009E0817" w:rsidRPr="00E908A8" w:rsidRDefault="009E0817" w:rsidP="009E0817">
            <w:pPr>
              <w:ind w:firstLine="0"/>
              <w:rPr>
                <w:rFonts w:ascii="Century Gothic" w:hAnsi="Century Gothic" w:cs="Times New Roman"/>
                <w:b/>
                <w:sz w:val="18"/>
                <w:szCs w:val="18"/>
              </w:rPr>
            </w:pPr>
            <w:r w:rsidRPr="00E908A8">
              <w:rPr>
                <w:rFonts w:ascii="Century Gothic" w:hAnsi="Century Gothic" w:cs="Times New Roman"/>
                <w:b/>
                <w:sz w:val="18"/>
                <w:szCs w:val="18"/>
              </w:rPr>
              <w:t>Královéhradecký kraj</w:t>
            </w:r>
          </w:p>
          <w:p w14:paraId="47CDF9FE" w14:textId="77777777" w:rsidR="009E0817" w:rsidRPr="00E908A8" w:rsidRDefault="009E0817" w:rsidP="009E0817">
            <w:pPr>
              <w:ind w:firstLine="0"/>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2B60095B" w14:textId="43FC5838" w:rsidR="009E0817" w:rsidRPr="00E908A8" w:rsidRDefault="009E0817" w:rsidP="009E0817">
            <w:pPr>
              <w:ind w:firstLine="0"/>
              <w:jc w:val="left"/>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9E0817" w:rsidRPr="00E908A8" w14:paraId="48BD1E98" w14:textId="77777777" w:rsidTr="0076501B">
        <w:trPr>
          <w:trHeight w:val="732"/>
        </w:trPr>
        <w:tc>
          <w:tcPr>
            <w:tcW w:w="993" w:type="dxa"/>
            <w:vAlign w:val="center"/>
          </w:tcPr>
          <w:p w14:paraId="0B48A880" w14:textId="2918DA6C" w:rsidR="009E0817" w:rsidRPr="00E908A8" w:rsidRDefault="009E0817"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7D74FB6E" w14:textId="02B492CB" w:rsidR="009E0817" w:rsidRPr="00E908A8" w:rsidRDefault="009E0817" w:rsidP="009E0817">
            <w:pPr>
              <w:ind w:firstLine="0"/>
              <w:jc w:val="center"/>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0BDEAF5D" w14:textId="3CFBAC1E" w:rsidR="009E0817" w:rsidRPr="00E908A8"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147/2</w:t>
            </w:r>
          </w:p>
        </w:tc>
        <w:tc>
          <w:tcPr>
            <w:tcW w:w="2268" w:type="dxa"/>
            <w:vAlign w:val="center"/>
          </w:tcPr>
          <w:p w14:paraId="78FA34C2" w14:textId="0442092F" w:rsidR="009E0817" w:rsidRPr="00E908A8" w:rsidRDefault="009E0817" w:rsidP="009E0817">
            <w:pPr>
              <w:ind w:firstLine="0"/>
              <w:jc w:val="center"/>
              <w:rPr>
                <w:rFonts w:ascii="Century Gothic" w:hAnsi="Century Gothic" w:cs="Times New Roman"/>
                <w:sz w:val="18"/>
                <w:szCs w:val="18"/>
              </w:rPr>
            </w:pPr>
            <w:r w:rsidRPr="00E908A8">
              <w:rPr>
                <w:rFonts w:ascii="Century Gothic" w:hAnsi="Century Gothic" w:cs="Times New Roman"/>
                <w:sz w:val="18"/>
                <w:szCs w:val="18"/>
              </w:rPr>
              <w:t>ostatní plocha, jiná plocha</w:t>
            </w:r>
          </w:p>
        </w:tc>
        <w:tc>
          <w:tcPr>
            <w:tcW w:w="992" w:type="dxa"/>
            <w:vAlign w:val="center"/>
          </w:tcPr>
          <w:p w14:paraId="31C6FC99" w14:textId="309277CA"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176</w:t>
            </w:r>
          </w:p>
        </w:tc>
        <w:tc>
          <w:tcPr>
            <w:tcW w:w="3515" w:type="dxa"/>
            <w:vAlign w:val="center"/>
          </w:tcPr>
          <w:p w14:paraId="6DEF117B" w14:textId="77777777" w:rsidR="009E0817" w:rsidRDefault="009E0817" w:rsidP="009E0817">
            <w:pPr>
              <w:ind w:firstLine="0"/>
              <w:jc w:val="left"/>
              <w:rPr>
                <w:rFonts w:ascii="Century Gothic" w:hAnsi="Century Gothic" w:cs="Times New Roman"/>
                <w:bCs/>
                <w:sz w:val="18"/>
                <w:szCs w:val="18"/>
              </w:rPr>
            </w:pPr>
            <w:r w:rsidRPr="00E908A8">
              <w:rPr>
                <w:rFonts w:ascii="Century Gothic" w:hAnsi="Century Gothic" w:cs="Times New Roman"/>
                <w:b/>
                <w:sz w:val="18"/>
                <w:szCs w:val="18"/>
              </w:rPr>
              <w:t>Královéhradecký kraj</w:t>
            </w:r>
          </w:p>
          <w:p w14:paraId="077E8B68" w14:textId="77777777" w:rsidR="009E0817" w:rsidRDefault="009E0817" w:rsidP="009E0817">
            <w:pPr>
              <w:ind w:firstLine="0"/>
              <w:jc w:val="left"/>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39D558D1" w14:textId="1CB6C1AA" w:rsidR="009E0817" w:rsidRPr="00E908A8" w:rsidRDefault="009E0817" w:rsidP="009E0817">
            <w:pPr>
              <w:ind w:firstLine="0"/>
              <w:jc w:val="left"/>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9E0817" w:rsidRPr="00E908A8" w14:paraId="3A43FCCA" w14:textId="77777777" w:rsidTr="0076501B">
        <w:trPr>
          <w:trHeight w:val="732"/>
        </w:trPr>
        <w:tc>
          <w:tcPr>
            <w:tcW w:w="993" w:type="dxa"/>
            <w:vAlign w:val="center"/>
          </w:tcPr>
          <w:p w14:paraId="1A4B90CD" w14:textId="398039BA" w:rsidR="009E0817" w:rsidRPr="00E908A8" w:rsidRDefault="009E0817" w:rsidP="009E0817">
            <w:pPr>
              <w:ind w:left="-105" w:right="-108" w:firstLine="0"/>
              <w:jc w:val="center"/>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5FFECB4F" w14:textId="60654D2D" w:rsidR="009E0817" w:rsidRPr="00E908A8" w:rsidRDefault="009E0817" w:rsidP="009E0817">
            <w:pPr>
              <w:ind w:firstLine="0"/>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4CCA7070" w14:textId="494C6BC5" w:rsidR="009E0817" w:rsidRPr="00E908A8"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148</w:t>
            </w:r>
          </w:p>
        </w:tc>
        <w:tc>
          <w:tcPr>
            <w:tcW w:w="2268" w:type="dxa"/>
            <w:vAlign w:val="center"/>
          </w:tcPr>
          <w:p w14:paraId="0D485142" w14:textId="0F779A85"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zahrada</w:t>
            </w:r>
          </w:p>
        </w:tc>
        <w:tc>
          <w:tcPr>
            <w:tcW w:w="992" w:type="dxa"/>
            <w:vAlign w:val="center"/>
          </w:tcPr>
          <w:p w14:paraId="2A61F8EA" w14:textId="24970F27"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1441</w:t>
            </w:r>
          </w:p>
        </w:tc>
        <w:tc>
          <w:tcPr>
            <w:tcW w:w="3515" w:type="dxa"/>
            <w:vAlign w:val="center"/>
          </w:tcPr>
          <w:p w14:paraId="2867959C" w14:textId="77777777" w:rsidR="009E0817" w:rsidRDefault="009E0817" w:rsidP="009E0817">
            <w:pPr>
              <w:ind w:firstLine="0"/>
              <w:jc w:val="left"/>
              <w:rPr>
                <w:rFonts w:ascii="Century Gothic" w:hAnsi="Century Gothic" w:cs="Times New Roman"/>
                <w:bCs/>
                <w:sz w:val="18"/>
                <w:szCs w:val="18"/>
              </w:rPr>
            </w:pPr>
            <w:r w:rsidRPr="00E908A8">
              <w:rPr>
                <w:rFonts w:ascii="Century Gothic" w:hAnsi="Century Gothic" w:cs="Times New Roman"/>
                <w:b/>
                <w:sz w:val="18"/>
                <w:szCs w:val="18"/>
              </w:rPr>
              <w:t>Královéhradecký kraj</w:t>
            </w:r>
          </w:p>
          <w:p w14:paraId="28E33AB2" w14:textId="77777777" w:rsidR="009E0817" w:rsidRDefault="009E0817" w:rsidP="009E0817">
            <w:pPr>
              <w:ind w:firstLine="0"/>
              <w:jc w:val="left"/>
              <w:rPr>
                <w:rFonts w:ascii="Century Gothic" w:hAnsi="Century Gothic" w:cs="Times New Roman"/>
                <w:bCs/>
                <w:sz w:val="18"/>
                <w:szCs w:val="18"/>
              </w:rPr>
            </w:pPr>
            <w:r w:rsidRPr="00E908A8">
              <w:rPr>
                <w:rFonts w:ascii="Century Gothic" w:hAnsi="Century Gothic" w:cs="Times New Roman"/>
                <w:bCs/>
                <w:sz w:val="18"/>
                <w:szCs w:val="18"/>
              </w:rPr>
              <w:t>Pivovarské náměstí 1245/2</w:t>
            </w:r>
          </w:p>
          <w:p w14:paraId="0B96FBBB" w14:textId="304F7AE8" w:rsidR="009E0817" w:rsidRPr="00E908A8" w:rsidRDefault="009E0817" w:rsidP="009E0817">
            <w:pPr>
              <w:ind w:firstLine="0"/>
              <w:jc w:val="left"/>
              <w:rPr>
                <w:rFonts w:ascii="Century Gothic" w:hAnsi="Century Gothic" w:cs="Times New Roman"/>
                <w:b/>
                <w:sz w:val="18"/>
                <w:szCs w:val="18"/>
              </w:rPr>
            </w:pPr>
            <w:r w:rsidRPr="00E908A8">
              <w:rPr>
                <w:rFonts w:ascii="Century Gothic" w:hAnsi="Century Gothic" w:cs="Times New Roman"/>
                <w:bCs/>
                <w:sz w:val="18"/>
                <w:szCs w:val="18"/>
              </w:rPr>
              <w:t>50003 Hradec Králové</w:t>
            </w:r>
          </w:p>
        </w:tc>
      </w:tr>
      <w:tr w:rsidR="009E0817" w:rsidRPr="00E908A8" w14:paraId="5FD4D866" w14:textId="77777777" w:rsidTr="0076501B">
        <w:trPr>
          <w:trHeight w:val="732"/>
        </w:trPr>
        <w:tc>
          <w:tcPr>
            <w:tcW w:w="993" w:type="dxa"/>
            <w:vAlign w:val="center"/>
          </w:tcPr>
          <w:p w14:paraId="5D45B2A3" w14:textId="44CD7167" w:rsidR="009E0817" w:rsidRPr="00E908A8" w:rsidRDefault="009E0817" w:rsidP="009E0817">
            <w:pPr>
              <w:ind w:right="-108" w:firstLine="0"/>
              <w:rPr>
                <w:rFonts w:ascii="Century Gothic" w:hAnsi="Century Gothic" w:cs="Times New Roman"/>
                <w:sz w:val="18"/>
                <w:szCs w:val="18"/>
              </w:rPr>
            </w:pPr>
            <w:r>
              <w:rPr>
                <w:rFonts w:ascii="Century Gothic" w:hAnsi="Century Gothic" w:cs="Times New Roman"/>
                <w:sz w:val="18"/>
                <w:szCs w:val="18"/>
              </w:rPr>
              <w:t>Dobruška</w:t>
            </w:r>
          </w:p>
        </w:tc>
        <w:tc>
          <w:tcPr>
            <w:tcW w:w="1134" w:type="dxa"/>
            <w:vAlign w:val="center"/>
          </w:tcPr>
          <w:p w14:paraId="55E30E93" w14:textId="2A243A2C" w:rsidR="009E0817" w:rsidRPr="00E908A8" w:rsidRDefault="009E0817" w:rsidP="009E0817">
            <w:pPr>
              <w:ind w:firstLine="0"/>
              <w:rPr>
                <w:rFonts w:ascii="Century Gothic" w:hAnsi="Century Gothic" w:cs="Times New Roman"/>
                <w:sz w:val="18"/>
                <w:szCs w:val="18"/>
              </w:rPr>
            </w:pPr>
            <w:r w:rsidRPr="00B40189">
              <w:rPr>
                <w:rFonts w:ascii="Century Gothic" w:hAnsi="Century Gothic" w:cs="Times New Roman"/>
                <w:sz w:val="18"/>
                <w:szCs w:val="18"/>
              </w:rPr>
              <w:t>Dobruška [627496]</w:t>
            </w:r>
          </w:p>
        </w:tc>
        <w:tc>
          <w:tcPr>
            <w:tcW w:w="992" w:type="dxa"/>
            <w:vAlign w:val="center"/>
          </w:tcPr>
          <w:p w14:paraId="02B304CF" w14:textId="3B417864" w:rsidR="009E0817" w:rsidRPr="00E908A8" w:rsidRDefault="009E0817" w:rsidP="009E0817">
            <w:pPr>
              <w:ind w:hanging="107"/>
              <w:jc w:val="center"/>
              <w:rPr>
                <w:rFonts w:ascii="Century Gothic" w:hAnsi="Century Gothic" w:cs="Times New Roman"/>
                <w:sz w:val="18"/>
                <w:szCs w:val="18"/>
              </w:rPr>
            </w:pPr>
            <w:r>
              <w:rPr>
                <w:rFonts w:ascii="Century Gothic" w:hAnsi="Century Gothic" w:cs="Times New Roman"/>
                <w:sz w:val="18"/>
                <w:szCs w:val="18"/>
              </w:rPr>
              <w:t>2734</w:t>
            </w:r>
          </w:p>
        </w:tc>
        <w:tc>
          <w:tcPr>
            <w:tcW w:w="2268" w:type="dxa"/>
            <w:vAlign w:val="center"/>
          </w:tcPr>
          <w:p w14:paraId="28CC1FCA" w14:textId="46B041B2" w:rsidR="009E0817" w:rsidRPr="00E908A8" w:rsidRDefault="009E0817" w:rsidP="009E0817">
            <w:pPr>
              <w:ind w:firstLine="0"/>
              <w:jc w:val="center"/>
              <w:rPr>
                <w:rFonts w:ascii="Century Gothic" w:hAnsi="Century Gothic" w:cs="Times New Roman"/>
                <w:sz w:val="18"/>
                <w:szCs w:val="18"/>
              </w:rPr>
            </w:pPr>
            <w:r w:rsidRPr="00E908A8">
              <w:rPr>
                <w:rFonts w:ascii="Century Gothic" w:hAnsi="Century Gothic" w:cs="Times New Roman"/>
                <w:sz w:val="18"/>
                <w:szCs w:val="18"/>
              </w:rPr>
              <w:t>ostatní plocha, ostatní komunikace</w:t>
            </w:r>
          </w:p>
        </w:tc>
        <w:tc>
          <w:tcPr>
            <w:tcW w:w="992" w:type="dxa"/>
            <w:vAlign w:val="center"/>
          </w:tcPr>
          <w:p w14:paraId="39EC50C4" w14:textId="3616F31F" w:rsidR="009E0817" w:rsidRPr="00E908A8" w:rsidRDefault="009E0817" w:rsidP="009E0817">
            <w:pPr>
              <w:ind w:firstLine="0"/>
              <w:jc w:val="center"/>
              <w:rPr>
                <w:rFonts w:ascii="Century Gothic" w:hAnsi="Century Gothic" w:cs="Times New Roman"/>
                <w:sz w:val="18"/>
                <w:szCs w:val="18"/>
              </w:rPr>
            </w:pPr>
            <w:r>
              <w:rPr>
                <w:rFonts w:ascii="Century Gothic" w:hAnsi="Century Gothic" w:cs="Times New Roman"/>
                <w:sz w:val="18"/>
                <w:szCs w:val="18"/>
              </w:rPr>
              <w:t>2337</w:t>
            </w:r>
          </w:p>
        </w:tc>
        <w:tc>
          <w:tcPr>
            <w:tcW w:w="3515" w:type="dxa"/>
            <w:vAlign w:val="center"/>
          </w:tcPr>
          <w:p w14:paraId="5FCCDBA8" w14:textId="77777777" w:rsidR="009E0817" w:rsidRDefault="009E0817" w:rsidP="009E0817">
            <w:pPr>
              <w:ind w:firstLine="0"/>
              <w:jc w:val="left"/>
              <w:rPr>
                <w:rFonts w:ascii="Century Gothic" w:hAnsi="Century Gothic" w:cs="Times New Roman"/>
                <w:b/>
                <w:sz w:val="18"/>
                <w:szCs w:val="18"/>
              </w:rPr>
            </w:pPr>
            <w:r w:rsidRPr="009E0817">
              <w:rPr>
                <w:rFonts w:ascii="Century Gothic" w:hAnsi="Century Gothic" w:cs="Times New Roman"/>
                <w:b/>
                <w:sz w:val="18"/>
                <w:szCs w:val="18"/>
              </w:rPr>
              <w:t>Město Dobruška</w:t>
            </w:r>
          </w:p>
          <w:p w14:paraId="39E34B84" w14:textId="5113A05C" w:rsidR="009E0817" w:rsidRPr="00E908A8" w:rsidRDefault="009E0817" w:rsidP="009E0817">
            <w:pPr>
              <w:ind w:firstLine="0"/>
              <w:jc w:val="left"/>
              <w:rPr>
                <w:rFonts w:ascii="Century Gothic" w:hAnsi="Century Gothic" w:cs="Times New Roman"/>
                <w:b/>
                <w:sz w:val="18"/>
                <w:szCs w:val="18"/>
              </w:rPr>
            </w:pPr>
            <w:r w:rsidRPr="009E0817">
              <w:rPr>
                <w:rFonts w:ascii="Century Gothic" w:hAnsi="Century Gothic" w:cs="Times New Roman"/>
                <w:bCs/>
                <w:sz w:val="18"/>
                <w:szCs w:val="18"/>
              </w:rPr>
              <w:t xml:space="preserve">nám. F. L. </w:t>
            </w:r>
            <w:proofErr w:type="spellStart"/>
            <w:r w:rsidRPr="009E0817">
              <w:rPr>
                <w:rFonts w:ascii="Century Gothic" w:hAnsi="Century Gothic" w:cs="Times New Roman"/>
                <w:bCs/>
                <w:sz w:val="18"/>
                <w:szCs w:val="18"/>
              </w:rPr>
              <w:t>Věka</w:t>
            </w:r>
            <w:proofErr w:type="spellEnd"/>
            <w:r w:rsidRPr="009E0817">
              <w:rPr>
                <w:rFonts w:ascii="Century Gothic" w:hAnsi="Century Gothic" w:cs="Times New Roman"/>
                <w:bCs/>
                <w:sz w:val="18"/>
                <w:szCs w:val="18"/>
              </w:rPr>
              <w:t xml:space="preserve"> 11, 51801 Dobruška</w:t>
            </w:r>
          </w:p>
        </w:tc>
      </w:tr>
    </w:tbl>
    <w:p w14:paraId="0C398CFB" w14:textId="142AEFC5" w:rsidR="00700CF5" w:rsidRPr="00E908A8" w:rsidRDefault="001E1DED" w:rsidP="00FE5523">
      <w:pPr>
        <w:pStyle w:val="Bezmezer"/>
        <w:spacing w:before="240" w:after="120"/>
        <w:rPr>
          <w:rFonts w:ascii="Century Gothic" w:hAnsi="Century Gothic"/>
          <w:b/>
        </w:rPr>
      </w:pPr>
      <w:r w:rsidRPr="00E908A8">
        <w:rPr>
          <w:rFonts w:ascii="Century Gothic" w:hAnsi="Century Gothic"/>
          <w:b/>
        </w:rPr>
        <w:t>n)</w:t>
      </w:r>
      <w:r w:rsidR="00686255" w:rsidRPr="00E908A8">
        <w:rPr>
          <w:rFonts w:ascii="Century Gothic" w:hAnsi="Century Gothic"/>
          <w:b/>
        </w:rPr>
        <w:t xml:space="preserve"> seznam pozemků podle katastru nemovitostí, na kterých vznikne ochranné nebo bezpečnostní pásmo</w:t>
      </w:r>
      <w:bookmarkStart w:id="12" w:name="_Toc484064648"/>
      <w:bookmarkStart w:id="13" w:name="_Toc8302364"/>
    </w:p>
    <w:p w14:paraId="4021F859" w14:textId="3B9907E7" w:rsidR="000053AA" w:rsidRPr="00483108" w:rsidRDefault="00483108" w:rsidP="00483108">
      <w:pPr>
        <w:rPr>
          <w:rFonts w:ascii="Century Gothic" w:hAnsi="Century Gothic"/>
        </w:rPr>
      </w:pPr>
      <w:r w:rsidRPr="00483108">
        <w:rPr>
          <w:rFonts w:ascii="Century Gothic" w:hAnsi="Century Gothic"/>
        </w:rPr>
        <w:t>Žádné pozemky, na kterých by vlivem předmětné stavby vzniklo jakékoliv ochranné nebo bezpečnostní pásmo, se nevyskytují.</w:t>
      </w:r>
    </w:p>
    <w:p w14:paraId="319AD1A2" w14:textId="20CBA913" w:rsidR="00686255" w:rsidRPr="00E908A8" w:rsidRDefault="00686255" w:rsidP="000876DF">
      <w:pPr>
        <w:pStyle w:val="Nadpis1"/>
        <w:spacing w:before="240" w:after="240"/>
        <w:rPr>
          <w:rFonts w:ascii="Century Gothic" w:hAnsi="Century Gothic"/>
          <w:caps/>
        </w:rPr>
      </w:pPr>
      <w:r w:rsidRPr="00E908A8">
        <w:rPr>
          <w:rFonts w:ascii="Century Gothic" w:hAnsi="Century Gothic"/>
          <w:caps/>
        </w:rPr>
        <w:t>B.2 Celkový popis stavby</w:t>
      </w:r>
      <w:bookmarkEnd w:id="12"/>
      <w:bookmarkEnd w:id="13"/>
    </w:p>
    <w:p w14:paraId="1B690B38" w14:textId="77777777" w:rsidR="00686255" w:rsidRPr="00E908A8" w:rsidRDefault="00686255" w:rsidP="000876DF">
      <w:pPr>
        <w:pStyle w:val="Nadpis3"/>
        <w:pBdr>
          <w:bottom w:val="none" w:sz="0" w:space="0" w:color="auto"/>
        </w:pBdr>
        <w:rPr>
          <w:rFonts w:ascii="Century Gothic" w:hAnsi="Century Gothic"/>
        </w:rPr>
      </w:pPr>
      <w:bookmarkStart w:id="14" w:name="_Toc484064649"/>
      <w:bookmarkStart w:id="15" w:name="_Toc8302365"/>
      <w:r w:rsidRPr="00E908A8">
        <w:rPr>
          <w:rFonts w:ascii="Century Gothic" w:hAnsi="Century Gothic"/>
        </w:rPr>
        <w:t xml:space="preserve">B.2.1 </w:t>
      </w:r>
      <w:bookmarkEnd w:id="14"/>
      <w:r w:rsidRPr="00E908A8">
        <w:rPr>
          <w:rFonts w:ascii="Century Gothic" w:hAnsi="Century Gothic"/>
        </w:rPr>
        <w:t>Základní charakteristika stavby a jejího užívání</w:t>
      </w:r>
      <w:bookmarkEnd w:id="15"/>
    </w:p>
    <w:p w14:paraId="27E0353E"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nová stavba nebo změna dokončené stavby; u změny stavby údaje o jejich současném stavu, závěry stavebně technického, případně stavebně historického průzkumu a výsledky statického posouzení nosných konstrukcí</w:t>
      </w:r>
    </w:p>
    <w:p w14:paraId="0875B4AE" w14:textId="2D05C6B1" w:rsidR="00483108" w:rsidRDefault="00483108" w:rsidP="000876DF">
      <w:pPr>
        <w:rPr>
          <w:rFonts w:ascii="Century Gothic" w:hAnsi="Century Gothic"/>
        </w:rPr>
      </w:pPr>
      <w:r w:rsidRPr="00483108">
        <w:rPr>
          <w:rFonts w:ascii="Century Gothic" w:hAnsi="Century Gothic"/>
        </w:rPr>
        <w:t>Jedná se o změnu stávající dokončené stavby.</w:t>
      </w:r>
    </w:p>
    <w:p w14:paraId="31DE3FA3" w14:textId="51219878" w:rsidR="00483108" w:rsidRDefault="00483108" w:rsidP="000876DF">
      <w:pPr>
        <w:rPr>
          <w:rFonts w:ascii="Century Gothic" w:hAnsi="Century Gothic"/>
        </w:rPr>
      </w:pPr>
      <w:r>
        <w:rPr>
          <w:rFonts w:ascii="Century Gothic" w:hAnsi="Century Gothic"/>
        </w:rPr>
        <w:t>Projektová dokumentace řeší</w:t>
      </w:r>
      <w:r w:rsidRPr="00483108">
        <w:rPr>
          <w:rFonts w:ascii="Century Gothic" w:hAnsi="Century Gothic"/>
        </w:rPr>
        <w:t xml:space="preserve"> snížení energetické náročnosti (</w:t>
      </w:r>
      <w:bookmarkStart w:id="16" w:name="_Hlk141258920"/>
      <w:r w:rsidRPr="00483108">
        <w:rPr>
          <w:rFonts w:ascii="Century Gothic" w:hAnsi="Century Gothic"/>
        </w:rPr>
        <w:t>zateplení obvodového pláště</w:t>
      </w:r>
      <w:r>
        <w:rPr>
          <w:rFonts w:ascii="Century Gothic" w:hAnsi="Century Gothic"/>
        </w:rPr>
        <w:t xml:space="preserve">, </w:t>
      </w:r>
      <w:r w:rsidRPr="00483108">
        <w:rPr>
          <w:rFonts w:ascii="Century Gothic" w:hAnsi="Century Gothic"/>
        </w:rPr>
        <w:t>částečná výměna výplní otvorů</w:t>
      </w:r>
      <w:r>
        <w:rPr>
          <w:rFonts w:ascii="Century Gothic" w:hAnsi="Century Gothic"/>
        </w:rPr>
        <w:t>, instalace VZT a výměna svítidel</w:t>
      </w:r>
      <w:bookmarkEnd w:id="16"/>
      <w:r w:rsidRPr="00483108">
        <w:rPr>
          <w:rFonts w:ascii="Century Gothic" w:hAnsi="Century Gothic"/>
        </w:rPr>
        <w:t>) stávající stavby občanského vybavení – střední škola, kdy nedochází k půdorysným ani výškovým změnám objektu a kdy zůstane zachován stávající účel užívání objektu (tj. škola); z tohoto důvodu se výše uvedené neřeší.</w:t>
      </w:r>
    </w:p>
    <w:p w14:paraId="19F9715E"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účel užívání stavby</w:t>
      </w:r>
    </w:p>
    <w:p w14:paraId="24FBC843" w14:textId="6AF271BC" w:rsidR="00382ED5" w:rsidRDefault="00382ED5" w:rsidP="000876DF">
      <w:pPr>
        <w:rPr>
          <w:rFonts w:ascii="Century Gothic" w:hAnsi="Century Gothic"/>
        </w:rPr>
      </w:pPr>
      <w:bookmarkStart w:id="17" w:name="_Hlk114143757"/>
      <w:r w:rsidRPr="00382ED5">
        <w:rPr>
          <w:rFonts w:ascii="Century Gothic" w:hAnsi="Century Gothic"/>
        </w:rPr>
        <w:t xml:space="preserve">Zůstane zachován stávající účel užívání objektu (tj. objekt občanského vybavení </w:t>
      </w:r>
      <w:r>
        <w:rPr>
          <w:rFonts w:ascii="Century Gothic" w:hAnsi="Century Gothic"/>
        </w:rPr>
        <w:t>–</w:t>
      </w:r>
      <w:r w:rsidRPr="00382ED5">
        <w:rPr>
          <w:rFonts w:ascii="Century Gothic" w:hAnsi="Century Gothic"/>
        </w:rPr>
        <w:t xml:space="preserve"> </w:t>
      </w:r>
      <w:r>
        <w:rPr>
          <w:rFonts w:ascii="Century Gothic" w:hAnsi="Century Gothic"/>
        </w:rPr>
        <w:t xml:space="preserve">školní objekt, </w:t>
      </w:r>
      <w:r w:rsidRPr="00382ED5">
        <w:rPr>
          <w:rFonts w:ascii="Century Gothic" w:hAnsi="Century Gothic"/>
        </w:rPr>
        <w:t>tělocvična</w:t>
      </w:r>
      <w:r>
        <w:rPr>
          <w:rFonts w:ascii="Century Gothic" w:hAnsi="Century Gothic"/>
        </w:rPr>
        <w:t>, sportovní a pohybové aktivity).</w:t>
      </w:r>
      <w:r w:rsidRPr="00382ED5">
        <w:rPr>
          <w:rFonts w:ascii="Century Gothic" w:hAnsi="Century Gothic"/>
        </w:rPr>
        <w:t xml:space="preserve"> </w:t>
      </w:r>
    </w:p>
    <w:bookmarkEnd w:id="17"/>
    <w:p w14:paraId="4DCAFDF4" w14:textId="77777777" w:rsidR="00686255" w:rsidRPr="00E908A8" w:rsidRDefault="00686255" w:rsidP="000876DF">
      <w:pPr>
        <w:pStyle w:val="Bezmezer"/>
        <w:numPr>
          <w:ilvl w:val="0"/>
          <w:numId w:val="6"/>
        </w:numPr>
        <w:spacing w:before="240" w:after="120"/>
        <w:ind w:left="425" w:hanging="374"/>
        <w:rPr>
          <w:rFonts w:ascii="Century Gothic" w:hAnsi="Century Gothic"/>
          <w:b/>
        </w:rPr>
      </w:pPr>
      <w:r w:rsidRPr="00E908A8">
        <w:rPr>
          <w:rFonts w:ascii="Century Gothic" w:hAnsi="Century Gothic"/>
          <w:b/>
        </w:rPr>
        <w:t>trvalá nebo dočasná stavba</w:t>
      </w:r>
    </w:p>
    <w:p w14:paraId="7F7D696E" w14:textId="77777777" w:rsidR="00686255" w:rsidRPr="00E908A8" w:rsidRDefault="00686255" w:rsidP="000876DF">
      <w:pPr>
        <w:rPr>
          <w:rFonts w:ascii="Century Gothic" w:hAnsi="Century Gothic"/>
        </w:rPr>
      </w:pPr>
      <w:r w:rsidRPr="00E908A8">
        <w:rPr>
          <w:rFonts w:ascii="Century Gothic" w:hAnsi="Century Gothic"/>
        </w:rPr>
        <w:t>Stavba trvalého charakteru.</w:t>
      </w:r>
    </w:p>
    <w:p w14:paraId="0942A177"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informace o vydaných rozhodnutích o povolení výjimky z technických požadavků na stavby a technických požadavků zabezpečujících bezbariérové užívání stavby</w:t>
      </w:r>
    </w:p>
    <w:p w14:paraId="1E51FBB0" w14:textId="77777777" w:rsidR="00382ED5" w:rsidRPr="00382ED5" w:rsidRDefault="00382ED5" w:rsidP="00382ED5">
      <w:pPr>
        <w:rPr>
          <w:rFonts w:ascii="Century Gothic" w:hAnsi="Century Gothic"/>
          <w:b/>
        </w:rPr>
      </w:pPr>
      <w:r w:rsidRPr="00382ED5">
        <w:rPr>
          <w:rFonts w:ascii="Century Gothic" w:hAnsi="Century Gothic"/>
        </w:rPr>
        <w:t xml:space="preserve">Stavba nevyžaduje žádné výjimky z technických požadavků na stavby a technických požadavků zabezpečujících bezbariérové užívání stavby. </w:t>
      </w:r>
    </w:p>
    <w:p w14:paraId="11720DE3" w14:textId="1497CAF6"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informace o tom, zda a v</w:t>
      </w:r>
      <w:r w:rsidR="00D0288C" w:rsidRPr="00E908A8">
        <w:rPr>
          <w:rFonts w:ascii="Century Gothic" w:hAnsi="Century Gothic"/>
          <w:b/>
        </w:rPr>
        <w:t> </w:t>
      </w:r>
      <w:r w:rsidRPr="00E908A8">
        <w:rPr>
          <w:rFonts w:ascii="Century Gothic" w:hAnsi="Century Gothic"/>
          <w:b/>
        </w:rPr>
        <w:t>jakých částech dokumentace jsou zohledněny podmínky závazných stanovisek dotčených orgánů</w:t>
      </w:r>
    </w:p>
    <w:p w14:paraId="0CC6E249" w14:textId="28A3E239" w:rsidR="00382ED5" w:rsidRPr="00382ED5" w:rsidRDefault="00382ED5" w:rsidP="00382ED5">
      <w:pPr>
        <w:rPr>
          <w:rFonts w:ascii="Century Gothic" w:hAnsi="Century Gothic"/>
        </w:rPr>
      </w:pPr>
      <w:r w:rsidRPr="00382ED5">
        <w:rPr>
          <w:rFonts w:ascii="Century Gothic" w:hAnsi="Century Gothic"/>
        </w:rPr>
        <w:t>Projektová dokumentace byla koncepčně projednána s dotčenými orgány státní správy a správci inženýrských sítí. Výsledná stanoviska v celkovém znění z inženýrské činnosti jsou součástí dokladové části dokumentace. V této zprávě uvádíme pouze vybranou část stanoviska týkající se podmínek mající vliv na projektovou dokumentaci nebo provádění stavby, kde připojujeme komentář, jak je /bude zhot</w:t>
      </w:r>
      <w:r w:rsidR="0076501B">
        <w:rPr>
          <w:rFonts w:ascii="Century Gothic" w:hAnsi="Century Gothic"/>
        </w:rPr>
        <w:t>ovitelem splněna daná podmínka.</w:t>
      </w:r>
    </w:p>
    <w:p w14:paraId="03DD3AB3"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ochrana stavby podle jiných právních předpisů</w:t>
      </w:r>
    </w:p>
    <w:p w14:paraId="1936B1C7" w14:textId="6E56923D" w:rsidR="008B0064" w:rsidRPr="00E908A8" w:rsidRDefault="00686255" w:rsidP="007B279F">
      <w:pPr>
        <w:rPr>
          <w:rFonts w:ascii="Century Gothic" w:hAnsi="Century Gothic"/>
        </w:rPr>
      </w:pPr>
      <w:r w:rsidRPr="00E908A8">
        <w:rPr>
          <w:rFonts w:ascii="Century Gothic" w:hAnsi="Century Gothic"/>
        </w:rPr>
        <w:t>Navržená novostavba nepodléhá ochraně dle jiných právních předpisů (kulturní památka, vojenský objekt, ochrana obyvatelstva atd.)</w:t>
      </w:r>
    </w:p>
    <w:p w14:paraId="7A34AF67"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navrhované parametry stavby – zastavěná plocha, obestavěný prostor, užitná plocha, počet funkčních jednotek a jejich velikost apod.,</w:t>
      </w:r>
    </w:p>
    <w:p w14:paraId="20F879B7" w14:textId="4A8B112D" w:rsidR="004363AE" w:rsidRDefault="004363AE" w:rsidP="004363AE">
      <w:pPr>
        <w:pStyle w:val="Odstavecseseznamem"/>
        <w:spacing w:after="120"/>
        <w:ind w:left="4247" w:firstLine="0"/>
        <w:contextualSpacing w:val="0"/>
        <w:rPr>
          <w:rFonts w:ascii="Century Gothic" w:hAnsi="Century Gothic" w:cs="Times New Roman"/>
        </w:rPr>
      </w:pPr>
      <w:r>
        <w:rPr>
          <w:rFonts w:ascii="Century Gothic" w:hAnsi="Century Gothic" w:cs="Times New Roman"/>
        </w:rPr>
        <w:t>Stávající stav</w:t>
      </w:r>
      <w:r>
        <w:rPr>
          <w:rFonts w:ascii="Century Gothic" w:hAnsi="Century Gothic" w:cs="Times New Roman"/>
        </w:rPr>
        <w:tab/>
      </w:r>
      <w:r>
        <w:rPr>
          <w:rFonts w:ascii="Century Gothic" w:hAnsi="Century Gothic" w:cs="Times New Roman"/>
        </w:rPr>
        <w:tab/>
      </w:r>
      <w:r>
        <w:rPr>
          <w:rFonts w:ascii="Century Gothic" w:hAnsi="Century Gothic" w:cs="Times New Roman"/>
        </w:rPr>
        <w:tab/>
        <w:t>Nový stav</w:t>
      </w:r>
    </w:p>
    <w:p w14:paraId="5239EC5E" w14:textId="78467211" w:rsidR="00117978" w:rsidRPr="00E908A8" w:rsidRDefault="00686255" w:rsidP="000876DF">
      <w:pPr>
        <w:pStyle w:val="Odstavecseseznamem"/>
        <w:numPr>
          <w:ilvl w:val="0"/>
          <w:numId w:val="7"/>
        </w:numPr>
        <w:rPr>
          <w:rFonts w:ascii="Century Gothic" w:hAnsi="Century Gothic" w:cs="Times New Roman"/>
        </w:rPr>
      </w:pPr>
      <w:r w:rsidRPr="00E908A8">
        <w:rPr>
          <w:rFonts w:ascii="Century Gothic" w:hAnsi="Century Gothic" w:cs="Times New Roman"/>
        </w:rPr>
        <w:t>Zastavěná plocha</w:t>
      </w:r>
      <w:r w:rsidR="004363AE">
        <w:rPr>
          <w:rFonts w:ascii="Century Gothic" w:hAnsi="Century Gothic" w:cs="Times New Roman"/>
        </w:rPr>
        <w:tab/>
      </w:r>
      <w:r w:rsidR="004363AE">
        <w:rPr>
          <w:rFonts w:ascii="Century Gothic" w:hAnsi="Century Gothic" w:cs="Times New Roman"/>
        </w:rPr>
        <w:tab/>
      </w:r>
      <w:r w:rsidR="004363AE">
        <w:rPr>
          <w:rFonts w:ascii="Century Gothic" w:hAnsi="Century Gothic" w:cs="Times New Roman"/>
        </w:rPr>
        <w:tab/>
      </w:r>
      <w:r w:rsidR="00D42DD7">
        <w:rPr>
          <w:rFonts w:ascii="Century Gothic" w:hAnsi="Century Gothic" w:cs="Times New Roman"/>
        </w:rPr>
        <w:t>10</w:t>
      </w:r>
      <w:r w:rsidR="004363AE" w:rsidRPr="00E908A8">
        <w:rPr>
          <w:rFonts w:ascii="Century Gothic" w:hAnsi="Century Gothic" w:cs="Times New Roman"/>
        </w:rPr>
        <w:t>35,</w:t>
      </w:r>
      <w:r w:rsidR="00D42DD7">
        <w:rPr>
          <w:rFonts w:ascii="Century Gothic" w:hAnsi="Century Gothic" w:cs="Times New Roman"/>
        </w:rPr>
        <w:t>69</w:t>
      </w:r>
      <w:r w:rsidR="004363AE" w:rsidRPr="00E908A8">
        <w:rPr>
          <w:rFonts w:ascii="Century Gothic" w:hAnsi="Century Gothic" w:cs="Times New Roman"/>
        </w:rPr>
        <w:t xml:space="preserve"> m</w:t>
      </w:r>
      <w:r w:rsidR="004363AE" w:rsidRPr="00E908A8">
        <w:rPr>
          <w:rFonts w:ascii="Century Gothic" w:hAnsi="Century Gothic" w:cs="Times New Roman"/>
          <w:vertAlign w:val="superscript"/>
        </w:rPr>
        <w:t>2</w:t>
      </w:r>
      <w:r w:rsidR="00D42DD7">
        <w:rPr>
          <w:rFonts w:ascii="Century Gothic" w:hAnsi="Century Gothic" w:cs="Times New Roman"/>
          <w:vertAlign w:val="superscript"/>
        </w:rPr>
        <w:tab/>
      </w:r>
      <w:r w:rsidR="00D42DD7">
        <w:rPr>
          <w:rFonts w:ascii="Century Gothic" w:hAnsi="Century Gothic" w:cs="Times New Roman"/>
          <w:vertAlign w:val="superscript"/>
        </w:rPr>
        <w:tab/>
      </w:r>
      <w:r w:rsidR="00D42DD7">
        <w:rPr>
          <w:rFonts w:ascii="Century Gothic" w:hAnsi="Century Gothic" w:cs="Times New Roman"/>
          <w:vertAlign w:val="superscript"/>
        </w:rPr>
        <w:tab/>
      </w:r>
      <w:r w:rsidR="00D42DD7">
        <w:rPr>
          <w:rFonts w:ascii="Century Gothic" w:hAnsi="Century Gothic" w:cs="Times New Roman"/>
        </w:rPr>
        <w:t>10</w:t>
      </w:r>
      <w:r w:rsidR="00077974">
        <w:rPr>
          <w:rFonts w:ascii="Century Gothic" w:hAnsi="Century Gothic" w:cs="Times New Roman"/>
        </w:rPr>
        <w:t>64</w:t>
      </w:r>
      <w:r w:rsidR="00D42DD7" w:rsidRPr="00E908A8">
        <w:rPr>
          <w:rFonts w:ascii="Century Gothic" w:hAnsi="Century Gothic" w:cs="Times New Roman"/>
        </w:rPr>
        <w:t>,</w:t>
      </w:r>
      <w:r w:rsidR="00077974">
        <w:rPr>
          <w:rFonts w:ascii="Century Gothic" w:hAnsi="Century Gothic" w:cs="Times New Roman"/>
        </w:rPr>
        <w:t>00</w:t>
      </w:r>
      <w:r w:rsidR="00D42DD7" w:rsidRPr="00E908A8">
        <w:rPr>
          <w:rFonts w:ascii="Century Gothic" w:hAnsi="Century Gothic" w:cs="Times New Roman"/>
        </w:rPr>
        <w:t xml:space="preserve"> m</w:t>
      </w:r>
      <w:r w:rsidR="00D42DD7" w:rsidRPr="00E908A8">
        <w:rPr>
          <w:rFonts w:ascii="Century Gothic" w:hAnsi="Century Gothic" w:cs="Times New Roman"/>
          <w:vertAlign w:val="superscript"/>
        </w:rPr>
        <w:t>2</w:t>
      </w:r>
    </w:p>
    <w:p w14:paraId="4BC126F9" w14:textId="64CB649C" w:rsidR="004363AE" w:rsidRDefault="004363AE" w:rsidP="004363AE">
      <w:pPr>
        <w:pStyle w:val="Odstavecseseznamem"/>
        <w:numPr>
          <w:ilvl w:val="0"/>
          <w:numId w:val="7"/>
        </w:numPr>
        <w:rPr>
          <w:rFonts w:ascii="Century Gothic" w:hAnsi="Century Gothic" w:cs="Times New Roman"/>
        </w:rPr>
      </w:pPr>
      <w:r>
        <w:rPr>
          <w:rFonts w:ascii="Century Gothic" w:hAnsi="Century Gothic" w:cs="Times New Roman"/>
        </w:rPr>
        <w:t>Obestavěný prostor</w:t>
      </w:r>
      <w:r>
        <w:rPr>
          <w:rFonts w:ascii="Century Gothic" w:hAnsi="Century Gothic" w:cs="Times New Roman"/>
        </w:rPr>
        <w:tab/>
      </w:r>
      <w:r>
        <w:rPr>
          <w:rFonts w:ascii="Century Gothic" w:hAnsi="Century Gothic" w:cs="Times New Roman"/>
        </w:rPr>
        <w:tab/>
      </w:r>
      <w:r>
        <w:rPr>
          <w:rFonts w:ascii="Century Gothic" w:hAnsi="Century Gothic" w:cs="Times New Roman"/>
        </w:rPr>
        <w:tab/>
      </w:r>
      <w:r w:rsidR="00077974">
        <w:rPr>
          <w:rFonts w:ascii="Century Gothic" w:hAnsi="Century Gothic" w:cs="Times New Roman"/>
        </w:rPr>
        <w:t>8582,70</w:t>
      </w:r>
      <w:r w:rsidRPr="00E908A8">
        <w:rPr>
          <w:rFonts w:ascii="Century Gothic" w:hAnsi="Century Gothic" w:cs="Times New Roman"/>
        </w:rPr>
        <w:t xml:space="preserve"> m</w:t>
      </w:r>
      <w:r w:rsidR="00077974">
        <w:rPr>
          <w:rFonts w:ascii="Century Gothic" w:hAnsi="Century Gothic" w:cs="Times New Roman"/>
          <w:vertAlign w:val="superscript"/>
        </w:rPr>
        <w:t>3</w:t>
      </w:r>
      <w:r w:rsidR="00D42DD7">
        <w:rPr>
          <w:rFonts w:ascii="Century Gothic" w:hAnsi="Century Gothic" w:cs="Times New Roman"/>
          <w:vertAlign w:val="superscript"/>
        </w:rPr>
        <w:tab/>
      </w:r>
      <w:r w:rsidR="00D42DD7">
        <w:rPr>
          <w:rFonts w:ascii="Century Gothic" w:hAnsi="Century Gothic" w:cs="Times New Roman"/>
          <w:vertAlign w:val="superscript"/>
        </w:rPr>
        <w:tab/>
      </w:r>
      <w:r w:rsidR="00D42DD7">
        <w:rPr>
          <w:rFonts w:ascii="Century Gothic" w:hAnsi="Century Gothic" w:cs="Times New Roman"/>
          <w:vertAlign w:val="superscript"/>
        </w:rPr>
        <w:tab/>
      </w:r>
      <w:r w:rsidR="00077974">
        <w:rPr>
          <w:rFonts w:ascii="Century Gothic" w:hAnsi="Century Gothic" w:cs="Times New Roman"/>
        </w:rPr>
        <w:t>8841</w:t>
      </w:r>
      <w:r w:rsidR="00D42DD7">
        <w:rPr>
          <w:rFonts w:ascii="Century Gothic" w:hAnsi="Century Gothic" w:cs="Times New Roman"/>
        </w:rPr>
        <w:t>,</w:t>
      </w:r>
      <w:r w:rsidR="00077974">
        <w:rPr>
          <w:rFonts w:ascii="Century Gothic" w:hAnsi="Century Gothic" w:cs="Times New Roman"/>
        </w:rPr>
        <w:t>70</w:t>
      </w:r>
      <w:r w:rsidR="00D42DD7">
        <w:rPr>
          <w:rFonts w:ascii="Century Gothic" w:hAnsi="Century Gothic" w:cs="Times New Roman"/>
        </w:rPr>
        <w:t xml:space="preserve"> </w:t>
      </w:r>
      <w:r w:rsidR="00D42DD7" w:rsidRPr="00E908A8">
        <w:rPr>
          <w:rFonts w:ascii="Century Gothic" w:hAnsi="Century Gothic" w:cs="Times New Roman"/>
        </w:rPr>
        <w:t>m</w:t>
      </w:r>
      <w:r w:rsidR="00D42DD7" w:rsidRPr="00E908A8">
        <w:rPr>
          <w:rFonts w:ascii="Century Gothic" w:hAnsi="Century Gothic" w:cs="Times New Roman"/>
          <w:vertAlign w:val="superscript"/>
        </w:rPr>
        <w:t>2</w:t>
      </w:r>
    </w:p>
    <w:p w14:paraId="3C28828C" w14:textId="77777777" w:rsidR="00D42DD7" w:rsidRDefault="00D42DD7" w:rsidP="00077974">
      <w:pPr>
        <w:ind w:firstLine="0"/>
        <w:rPr>
          <w:rFonts w:ascii="Century Gothic" w:hAnsi="Century Gothic" w:cs="Times New Roman"/>
        </w:rPr>
      </w:pPr>
    </w:p>
    <w:p w14:paraId="1CEB63A0" w14:textId="447D6FA3" w:rsidR="00D42DD7" w:rsidRDefault="00D42DD7" w:rsidP="00D42DD7">
      <w:pPr>
        <w:pStyle w:val="Odstavecseseznamem"/>
        <w:numPr>
          <w:ilvl w:val="0"/>
          <w:numId w:val="7"/>
        </w:numPr>
        <w:rPr>
          <w:rFonts w:ascii="Century Gothic" w:hAnsi="Century Gothic" w:cs="Times New Roman"/>
        </w:rPr>
      </w:pPr>
      <w:r>
        <w:rPr>
          <w:rFonts w:ascii="Century Gothic" w:hAnsi="Century Gothic" w:cs="Times New Roman"/>
        </w:rPr>
        <w:t>Užitná plocha 1NP</w:t>
      </w:r>
      <w:r>
        <w:rPr>
          <w:rFonts w:ascii="Century Gothic" w:hAnsi="Century Gothic" w:cs="Times New Roman"/>
        </w:rPr>
        <w:tab/>
      </w:r>
      <w:r>
        <w:rPr>
          <w:rFonts w:ascii="Century Gothic" w:hAnsi="Century Gothic" w:cs="Times New Roman"/>
        </w:rPr>
        <w:tab/>
      </w:r>
      <w:r>
        <w:rPr>
          <w:rFonts w:ascii="Century Gothic" w:hAnsi="Century Gothic" w:cs="Times New Roman"/>
        </w:rPr>
        <w:tab/>
        <w:t>923,43</w:t>
      </w:r>
      <w:r w:rsidRPr="00E908A8">
        <w:rPr>
          <w:rFonts w:ascii="Century Gothic" w:hAnsi="Century Gothic" w:cs="Times New Roman"/>
        </w:rPr>
        <w:t xml:space="preserve"> m</w:t>
      </w:r>
      <w:r w:rsidRPr="00E908A8">
        <w:rPr>
          <w:rFonts w:ascii="Century Gothic" w:hAnsi="Century Gothic" w:cs="Times New Roman"/>
          <w:vertAlign w:val="superscript"/>
        </w:rPr>
        <w:t>2</w:t>
      </w:r>
    </w:p>
    <w:p w14:paraId="7AA32790" w14:textId="544DD669" w:rsidR="009327C9" w:rsidRPr="00077974" w:rsidRDefault="00D42DD7" w:rsidP="00077974">
      <w:pPr>
        <w:pStyle w:val="Odstavecseseznamem"/>
        <w:numPr>
          <w:ilvl w:val="0"/>
          <w:numId w:val="7"/>
        </w:numPr>
        <w:rPr>
          <w:rFonts w:ascii="Century Gothic" w:hAnsi="Century Gothic" w:cs="Times New Roman"/>
        </w:rPr>
      </w:pPr>
      <w:r>
        <w:rPr>
          <w:rFonts w:ascii="Century Gothic" w:hAnsi="Century Gothic" w:cs="Times New Roman"/>
        </w:rPr>
        <w:t>Užitná plocha 2NP</w:t>
      </w:r>
      <w:r>
        <w:rPr>
          <w:rFonts w:ascii="Century Gothic" w:hAnsi="Century Gothic" w:cs="Times New Roman"/>
        </w:rPr>
        <w:tab/>
      </w:r>
      <w:r>
        <w:rPr>
          <w:rFonts w:ascii="Century Gothic" w:hAnsi="Century Gothic" w:cs="Times New Roman"/>
        </w:rPr>
        <w:tab/>
      </w:r>
      <w:r>
        <w:rPr>
          <w:rFonts w:ascii="Century Gothic" w:hAnsi="Century Gothic" w:cs="Times New Roman"/>
        </w:rPr>
        <w:tab/>
        <w:t>216,76</w:t>
      </w:r>
      <w:r w:rsidRPr="00E908A8">
        <w:rPr>
          <w:rFonts w:ascii="Century Gothic" w:hAnsi="Century Gothic" w:cs="Times New Roman"/>
        </w:rPr>
        <w:t xml:space="preserve"> m</w:t>
      </w:r>
      <w:r w:rsidRPr="00E908A8">
        <w:rPr>
          <w:rFonts w:ascii="Century Gothic" w:hAnsi="Century Gothic" w:cs="Times New Roman"/>
          <w:vertAlign w:val="superscript"/>
        </w:rPr>
        <w:t>2</w:t>
      </w:r>
    </w:p>
    <w:p w14:paraId="0477D869" w14:textId="77777777" w:rsidR="00686255" w:rsidRPr="000A5A0B" w:rsidRDefault="00686255" w:rsidP="000876DF">
      <w:pPr>
        <w:pStyle w:val="Bezmezer"/>
        <w:numPr>
          <w:ilvl w:val="0"/>
          <w:numId w:val="6"/>
        </w:numPr>
        <w:spacing w:before="240" w:after="120"/>
        <w:ind w:left="426"/>
        <w:rPr>
          <w:rFonts w:ascii="Century Gothic" w:hAnsi="Century Gothic"/>
          <w:b/>
        </w:rPr>
      </w:pPr>
      <w:r w:rsidRPr="000A5A0B">
        <w:rPr>
          <w:rFonts w:ascii="Century Gothic" w:hAnsi="Century Gothic"/>
          <w:b/>
        </w:rPr>
        <w:t>základní bilance stavby - potřeby a spotřeby médií a hmot, hospodaření s dešťovou vodou, celkové produkované množství a druhy odpadů a emisí, třída energetické náročnosti budov apod.,</w:t>
      </w:r>
    </w:p>
    <w:p w14:paraId="04B5DDBC" w14:textId="058D1B4A" w:rsidR="006A0975" w:rsidRPr="00E908A8" w:rsidRDefault="00077974" w:rsidP="000876DF">
      <w:pPr>
        <w:rPr>
          <w:rFonts w:ascii="Century Gothic" w:hAnsi="Century Gothic"/>
        </w:rPr>
      </w:pPr>
      <w:r w:rsidRPr="00077974">
        <w:rPr>
          <w:rFonts w:ascii="Century Gothic" w:hAnsi="Century Gothic"/>
        </w:rPr>
        <w:t>Objekt je napojen na veřejné sítě technické infrastruktury - vodovod, kanalizaci, horkovod/teplovod a elektro NN. Napojení na technickou infrastrukturu zůstane zachováno stávající a nebude do něj nijak zasahováno</w:t>
      </w:r>
      <w:r w:rsidR="00CD6112" w:rsidRPr="00E908A8">
        <w:rPr>
          <w:rFonts w:ascii="Century Gothic" w:hAnsi="Century Gothic"/>
        </w:rPr>
        <w:t>.</w:t>
      </w:r>
    </w:p>
    <w:p w14:paraId="50082181" w14:textId="77777777" w:rsidR="00CD6112" w:rsidRPr="00E908A8" w:rsidRDefault="00CD6112" w:rsidP="000876DF">
      <w:pPr>
        <w:rPr>
          <w:rFonts w:ascii="Century Gothic" w:hAnsi="Century Gothic"/>
          <w:b/>
          <w:i/>
          <w:u w:val="single"/>
        </w:rPr>
      </w:pPr>
    </w:p>
    <w:p w14:paraId="1EAC3323" w14:textId="77777777" w:rsidR="00077974" w:rsidRPr="00E908A8" w:rsidRDefault="00077974" w:rsidP="00077974">
      <w:pPr>
        <w:ind w:firstLine="0"/>
        <w:rPr>
          <w:rFonts w:ascii="Century Gothic" w:hAnsi="Century Gothic"/>
          <w:b/>
        </w:rPr>
      </w:pPr>
      <w:r w:rsidRPr="00E908A8">
        <w:rPr>
          <w:rFonts w:ascii="Century Gothic" w:hAnsi="Century Gothic"/>
          <w:b/>
        </w:rPr>
        <w:t>Elektro</w:t>
      </w:r>
    </w:p>
    <w:p w14:paraId="41D23A45" w14:textId="77777777" w:rsidR="001C5D47" w:rsidRDefault="001C5D47" w:rsidP="001C5D47">
      <w:pPr>
        <w:rPr>
          <w:rFonts w:ascii="Century Gothic" w:hAnsi="Century Gothic"/>
        </w:rPr>
      </w:pPr>
      <w:r w:rsidRPr="00003BFA">
        <w:rPr>
          <w:rFonts w:ascii="Century Gothic" w:hAnsi="Century Gothic"/>
        </w:rPr>
        <w:t xml:space="preserve">Objekt je napojen na zdroj elektřiny – podzemní veřejná síť elektro NN, </w:t>
      </w:r>
      <w:r>
        <w:rPr>
          <w:rFonts w:ascii="Century Gothic" w:hAnsi="Century Gothic"/>
        </w:rPr>
        <w:t xml:space="preserve">která je dovedena v zatravněné ploše do objektu školy ze severovýchodní strany – vystupující hmota objektu školy (severně od objektu tělocvičny). Toto napojení zůstane zachováno. Dále jsou rozvody vedeny trasami uvnitř školních budov a jsou dovedeny do rozváděče sloužící pro objekt tělocvičny, který je umístěn vedle vstupu do tělocvičny v místnosti 1.10 Vstupní chodba. </w:t>
      </w:r>
      <w:r w:rsidRPr="00003BFA">
        <w:rPr>
          <w:rFonts w:ascii="Century Gothic" w:hAnsi="Century Gothic"/>
        </w:rPr>
        <w:t>Vzhledem k charakteru stavby se spotřeba elektro nemění. Dále tento projekt neřeší.</w:t>
      </w:r>
    </w:p>
    <w:p w14:paraId="62A46D54" w14:textId="77777777" w:rsidR="00077974" w:rsidRPr="00E908A8" w:rsidRDefault="00077974" w:rsidP="00077974">
      <w:pPr>
        <w:rPr>
          <w:rFonts w:ascii="Century Gothic" w:hAnsi="Century Gothic"/>
        </w:rPr>
      </w:pPr>
    </w:p>
    <w:p w14:paraId="59030FCC" w14:textId="77777777" w:rsidR="00077974" w:rsidRPr="00E908A8" w:rsidRDefault="00077974" w:rsidP="00077974">
      <w:pPr>
        <w:ind w:firstLine="0"/>
        <w:rPr>
          <w:rFonts w:ascii="Century Gothic" w:hAnsi="Century Gothic"/>
          <w:b/>
        </w:rPr>
      </w:pPr>
      <w:r w:rsidRPr="00E908A8">
        <w:rPr>
          <w:rFonts w:ascii="Century Gothic" w:hAnsi="Century Gothic"/>
          <w:b/>
        </w:rPr>
        <w:t>Vodovod</w:t>
      </w:r>
    </w:p>
    <w:p w14:paraId="6581EE9B" w14:textId="77777777" w:rsidR="00077974" w:rsidRDefault="00077974" w:rsidP="00077974">
      <w:pPr>
        <w:rPr>
          <w:rFonts w:ascii="Century Gothic" w:hAnsi="Century Gothic"/>
        </w:rPr>
      </w:pPr>
      <w:r>
        <w:rPr>
          <w:rFonts w:ascii="Century Gothic" w:hAnsi="Century Gothic"/>
        </w:rPr>
        <w:t xml:space="preserve">Školní areál s tělocvičnou je </w:t>
      </w:r>
      <w:r w:rsidRPr="00F51A5D">
        <w:rPr>
          <w:rFonts w:ascii="Century Gothic" w:hAnsi="Century Gothic"/>
        </w:rPr>
        <w:t>napojen na veřejný vodovod, vedoucí v</w:t>
      </w:r>
      <w:r>
        <w:rPr>
          <w:rFonts w:ascii="Century Gothic" w:hAnsi="Century Gothic"/>
        </w:rPr>
        <w:t> příjezdové komunikaci ze severní strany k hlavnímu vstupu do objektu školy. Napojení je zakončeno vodoměrnou sestavou v suterénu školy. Odtud jsou rozvody vody vedeny v podhledech, v drážkách ve zdivu apod. k jednotlivým zařizovacím předmětům. Z</w:t>
      </w:r>
      <w:r w:rsidRPr="00F51A5D">
        <w:rPr>
          <w:rFonts w:ascii="Century Gothic" w:hAnsi="Century Gothic"/>
        </w:rPr>
        <w:t>droj pitné vody zůstane zachován stávající. Vzhledem k charakteru stavby se množství spotřebované vody nemění. Dále tento projekt neřeší.</w:t>
      </w:r>
    </w:p>
    <w:p w14:paraId="44ABA6EC" w14:textId="77777777" w:rsidR="00077974" w:rsidRPr="00E908A8" w:rsidRDefault="00077974" w:rsidP="00077974">
      <w:pPr>
        <w:rPr>
          <w:rFonts w:ascii="Century Gothic" w:hAnsi="Century Gothic"/>
        </w:rPr>
      </w:pPr>
    </w:p>
    <w:p w14:paraId="082F73D2" w14:textId="77777777" w:rsidR="00077974" w:rsidRPr="00E908A8" w:rsidRDefault="00077974" w:rsidP="00077974">
      <w:pPr>
        <w:ind w:firstLine="0"/>
        <w:rPr>
          <w:rFonts w:ascii="Century Gothic" w:hAnsi="Century Gothic"/>
          <w:b/>
        </w:rPr>
      </w:pPr>
      <w:r w:rsidRPr="00E908A8">
        <w:rPr>
          <w:rFonts w:ascii="Century Gothic" w:hAnsi="Century Gothic"/>
          <w:b/>
        </w:rPr>
        <w:t>Kanalizace</w:t>
      </w:r>
    </w:p>
    <w:p w14:paraId="1F7AE8BA" w14:textId="77777777" w:rsidR="00077974" w:rsidRDefault="00077974" w:rsidP="00077974">
      <w:pPr>
        <w:rPr>
          <w:rFonts w:ascii="Century Gothic" w:hAnsi="Century Gothic"/>
        </w:rPr>
      </w:pPr>
      <w:r w:rsidRPr="00F51A5D">
        <w:rPr>
          <w:rFonts w:ascii="Century Gothic" w:hAnsi="Century Gothic"/>
        </w:rPr>
        <w:t xml:space="preserve">Splaškové vody </w:t>
      </w:r>
      <w:r>
        <w:rPr>
          <w:rFonts w:ascii="Century Gothic" w:hAnsi="Century Gothic"/>
        </w:rPr>
        <w:t xml:space="preserve">z objektu </w:t>
      </w:r>
      <w:r w:rsidRPr="00F51A5D">
        <w:rPr>
          <w:rFonts w:ascii="Century Gothic" w:hAnsi="Century Gothic"/>
        </w:rPr>
        <w:t xml:space="preserve">jsou odváděny do veřejné splaškové kanalizace, vedoucí v komunikaci </w:t>
      </w:r>
      <w:r>
        <w:rPr>
          <w:rFonts w:ascii="Century Gothic" w:hAnsi="Century Gothic"/>
        </w:rPr>
        <w:t xml:space="preserve">v </w:t>
      </w:r>
      <w:r w:rsidRPr="00C46A2D">
        <w:rPr>
          <w:rFonts w:ascii="Century Gothic" w:hAnsi="Century Gothic"/>
        </w:rPr>
        <w:t>ul. Československého</w:t>
      </w:r>
      <w:r w:rsidRPr="00003BFA">
        <w:rPr>
          <w:rFonts w:ascii="Century Gothic" w:hAnsi="Century Gothic"/>
        </w:rPr>
        <w:t xml:space="preserve"> odboje podél západní hranice dotčeného pozemku</w:t>
      </w:r>
      <w:r>
        <w:rPr>
          <w:rFonts w:ascii="Century Gothic" w:hAnsi="Century Gothic"/>
        </w:rPr>
        <w:t>.</w:t>
      </w:r>
      <w:r w:rsidRPr="00F51A5D">
        <w:rPr>
          <w:rFonts w:ascii="Century Gothic" w:hAnsi="Century Gothic"/>
        </w:rPr>
        <w:t xml:space="preserve"> Způsob nakládání se splaškovými vodami zůstane zachován stávající. Vzhledem k charakteru stavby se množství splaškových vod nemění. Dále tento projekt neřeší.</w:t>
      </w:r>
    </w:p>
    <w:p w14:paraId="391249A6" w14:textId="77777777" w:rsidR="001C5D47" w:rsidRDefault="001C5D47" w:rsidP="00077974">
      <w:pPr>
        <w:rPr>
          <w:rFonts w:ascii="Century Gothic" w:hAnsi="Century Gothic"/>
        </w:rPr>
      </w:pPr>
    </w:p>
    <w:p w14:paraId="493EEC34" w14:textId="77777777" w:rsidR="00077974" w:rsidRPr="00F51A5D" w:rsidRDefault="00077974" w:rsidP="00077974">
      <w:pPr>
        <w:ind w:firstLine="0"/>
        <w:rPr>
          <w:rFonts w:ascii="Century Gothic" w:hAnsi="Century Gothic"/>
          <w:b/>
        </w:rPr>
      </w:pPr>
      <w:r w:rsidRPr="00F51A5D">
        <w:rPr>
          <w:rFonts w:ascii="Century Gothic" w:hAnsi="Century Gothic"/>
          <w:b/>
        </w:rPr>
        <w:t>Plynovod</w:t>
      </w:r>
    </w:p>
    <w:p w14:paraId="0DF86F6B" w14:textId="77777777" w:rsidR="00077974" w:rsidRDefault="00077974" w:rsidP="00077974">
      <w:pPr>
        <w:rPr>
          <w:rFonts w:ascii="Century Gothic" w:hAnsi="Century Gothic"/>
        </w:rPr>
      </w:pPr>
      <w:r w:rsidRPr="00F51A5D">
        <w:rPr>
          <w:rFonts w:ascii="Century Gothic" w:hAnsi="Century Gothic"/>
        </w:rPr>
        <w:t>Řešený objekt není napojen na veřejný plynovod. Dále tento projekt neřeší.</w:t>
      </w:r>
    </w:p>
    <w:p w14:paraId="0ED71E43" w14:textId="77777777" w:rsidR="00077974" w:rsidRDefault="00077974" w:rsidP="00077974">
      <w:pPr>
        <w:rPr>
          <w:rFonts w:ascii="Century Gothic" w:hAnsi="Century Gothic"/>
        </w:rPr>
      </w:pPr>
    </w:p>
    <w:p w14:paraId="6DB0A144" w14:textId="77777777" w:rsidR="00077974" w:rsidRPr="00B40189" w:rsidRDefault="00077974" w:rsidP="00077974">
      <w:pPr>
        <w:ind w:firstLine="0"/>
        <w:rPr>
          <w:rFonts w:ascii="Century Gothic" w:hAnsi="Century Gothic"/>
          <w:b/>
        </w:rPr>
      </w:pPr>
      <w:r w:rsidRPr="00B40189">
        <w:rPr>
          <w:rFonts w:ascii="Century Gothic" w:hAnsi="Century Gothic"/>
          <w:b/>
        </w:rPr>
        <w:t>Vytápění</w:t>
      </w:r>
    </w:p>
    <w:p w14:paraId="2364910E" w14:textId="77777777" w:rsidR="0076501B" w:rsidRDefault="0076501B" w:rsidP="0076501B">
      <w:pPr>
        <w:rPr>
          <w:rFonts w:ascii="Century Gothic" w:hAnsi="Century Gothic"/>
        </w:rPr>
      </w:pPr>
      <w:r w:rsidRPr="00B40189">
        <w:rPr>
          <w:rFonts w:ascii="Century Gothic" w:hAnsi="Century Gothic"/>
        </w:rPr>
        <w:t xml:space="preserve">Objekt je napojen na horkovod/teplovod, vedoucí </w:t>
      </w:r>
      <w:r>
        <w:rPr>
          <w:rFonts w:ascii="Century Gothic" w:hAnsi="Century Gothic"/>
        </w:rPr>
        <w:t xml:space="preserve">z jižní strany pozemku kolem školních budov ve východní části pozemku. Do objektu je potrubí přivedeno ze severní strany vedle hlavního vstupu do objektu školy. Do </w:t>
      </w:r>
      <w:r w:rsidRPr="0076501B">
        <w:rPr>
          <w:rFonts w:ascii="Century Gothic" w:hAnsi="Century Gothic"/>
        </w:rPr>
        <w:t>objektu tělocvičny je teplo vedeno pomocí vnitřního potrubí a tělocvična je vytápěna samostatným okruhem se samostatným měřením. Topná</w:t>
      </w:r>
      <w:r w:rsidRPr="00B40189">
        <w:rPr>
          <w:rFonts w:ascii="Century Gothic" w:hAnsi="Century Gothic"/>
        </w:rPr>
        <w:t xml:space="preserve"> soustava v objektu je tvořena teplovodními topnými tělesy. Způsob vytápění zůstane zachován stávající. Dále tento projekt neřeší.</w:t>
      </w:r>
    </w:p>
    <w:p w14:paraId="56C0AF92" w14:textId="77777777" w:rsidR="002F386E" w:rsidRPr="00E908A8" w:rsidRDefault="002F386E" w:rsidP="000876DF">
      <w:pPr>
        <w:rPr>
          <w:rFonts w:ascii="Century Gothic" w:hAnsi="Century Gothic"/>
        </w:rPr>
      </w:pPr>
    </w:p>
    <w:p w14:paraId="391C4B08" w14:textId="65D9FC61" w:rsidR="00E7237B" w:rsidRPr="001C5D47" w:rsidRDefault="001C5D47" w:rsidP="001C5D47">
      <w:pPr>
        <w:ind w:firstLine="0"/>
        <w:rPr>
          <w:rFonts w:ascii="Century Gothic" w:hAnsi="Century Gothic"/>
          <w:b/>
        </w:rPr>
      </w:pPr>
      <w:r w:rsidRPr="00096364">
        <w:rPr>
          <w:rFonts w:ascii="Century Gothic" w:hAnsi="Century Gothic"/>
          <w:b/>
        </w:rPr>
        <w:t>Vzduchotechnika</w:t>
      </w:r>
    </w:p>
    <w:p w14:paraId="33F4AFF2" w14:textId="77777777" w:rsidR="00EB68DE" w:rsidRPr="004D3000" w:rsidRDefault="00EB68DE" w:rsidP="001C5D47">
      <w:pPr>
        <w:spacing w:before="120" w:after="60"/>
        <w:ind w:firstLine="0"/>
        <w:rPr>
          <w:rFonts w:ascii="Century Gothic" w:hAnsi="Century Gothic"/>
          <w:b/>
          <w:bCs/>
          <w:u w:val="single"/>
        </w:rPr>
      </w:pPr>
      <w:bookmarkStart w:id="18" w:name="_Toc508267798"/>
      <w:bookmarkStart w:id="19" w:name="_Toc511638357"/>
      <w:bookmarkStart w:id="20" w:name="_Toc131493510"/>
      <w:r w:rsidRPr="004D3000">
        <w:rPr>
          <w:rFonts w:ascii="Century Gothic" w:hAnsi="Century Gothic"/>
          <w:b/>
          <w:bCs/>
          <w:u w:val="single"/>
        </w:rPr>
        <w:t>Popis technického řešení</w:t>
      </w:r>
      <w:bookmarkEnd w:id="18"/>
      <w:bookmarkEnd w:id="19"/>
      <w:bookmarkEnd w:id="20"/>
    </w:p>
    <w:p w14:paraId="43096922" w14:textId="380AC0AB" w:rsidR="00096364" w:rsidRPr="00096364" w:rsidRDefault="00096364" w:rsidP="00096364">
      <w:pPr>
        <w:rPr>
          <w:rFonts w:ascii="Century Gothic" w:hAnsi="Century Gothic"/>
        </w:rPr>
      </w:pPr>
      <w:r w:rsidRPr="00096364">
        <w:rPr>
          <w:rFonts w:ascii="Century Gothic" w:hAnsi="Century Gothic"/>
        </w:rPr>
        <w:t xml:space="preserve">Množství větracího vzduchu vychází z vyhlášky 410 / 2005 Sb. a vyhlášky 6 / 2003 Sb. Jednotlivá VZT zařízení a výměny vzduchu jsou dimenzovány s ohledem na zajištění požadovaných mikroklimatických podmínek ve větraných prostorách v závislosti na způsobu jejich využití. Koncepce technického řešení VZT vychází ze stavební dispozice a vstupních technických údajů, které byly poskytnuty zpracovatelem stavební části. </w:t>
      </w:r>
    </w:p>
    <w:p w14:paraId="5B130967" w14:textId="77777777" w:rsidR="00096364" w:rsidRPr="00096364" w:rsidRDefault="00096364" w:rsidP="00096364">
      <w:pPr>
        <w:rPr>
          <w:rFonts w:ascii="Century Gothic" w:hAnsi="Century Gothic"/>
        </w:rPr>
      </w:pPr>
    </w:p>
    <w:p w14:paraId="045C9C46" w14:textId="77777777" w:rsidR="00096364" w:rsidRPr="00096364" w:rsidRDefault="00096364" w:rsidP="00096364">
      <w:pPr>
        <w:rPr>
          <w:rFonts w:ascii="Century Gothic" w:hAnsi="Century Gothic"/>
        </w:rPr>
      </w:pPr>
      <w:r w:rsidRPr="00096364">
        <w:rPr>
          <w:rFonts w:ascii="Century Gothic" w:hAnsi="Century Gothic"/>
        </w:rPr>
        <w:t>Základní výměny vzduchu:</w:t>
      </w:r>
    </w:p>
    <w:p w14:paraId="6FE3D376" w14:textId="77777777" w:rsidR="00096364" w:rsidRPr="00096364" w:rsidRDefault="00096364" w:rsidP="00096364">
      <w:pPr>
        <w:rPr>
          <w:rFonts w:ascii="Century Gothic" w:hAnsi="Century Gothic"/>
        </w:rPr>
      </w:pPr>
      <w:r w:rsidRPr="00096364">
        <w:rPr>
          <w:rFonts w:ascii="Century Gothic" w:hAnsi="Century Gothic"/>
        </w:rPr>
        <w:t xml:space="preserve">Tělocvičny: </w:t>
      </w:r>
      <w:r w:rsidRPr="00096364">
        <w:rPr>
          <w:rFonts w:ascii="Century Gothic" w:hAnsi="Century Gothic"/>
        </w:rPr>
        <w:tab/>
      </w:r>
      <w:r w:rsidRPr="00096364">
        <w:rPr>
          <w:rFonts w:ascii="Century Gothic" w:hAnsi="Century Gothic"/>
        </w:rPr>
        <w:tab/>
        <w:t>20-90 m3/h na 1 žáka</w:t>
      </w:r>
    </w:p>
    <w:p w14:paraId="5D44BA54" w14:textId="3512FFC3" w:rsidR="00EB68DE" w:rsidRDefault="00096364" w:rsidP="00096364">
      <w:pPr>
        <w:rPr>
          <w:rFonts w:ascii="Century Gothic" w:hAnsi="Century Gothic"/>
        </w:rPr>
      </w:pPr>
      <w:r w:rsidRPr="00096364">
        <w:rPr>
          <w:rFonts w:ascii="Century Gothic" w:hAnsi="Century Gothic"/>
        </w:rPr>
        <w:t xml:space="preserve">Učebny: </w:t>
      </w:r>
      <w:r w:rsidRPr="00096364">
        <w:rPr>
          <w:rFonts w:ascii="Century Gothic" w:hAnsi="Century Gothic"/>
        </w:rPr>
        <w:tab/>
      </w:r>
      <w:r w:rsidRPr="00096364">
        <w:rPr>
          <w:rFonts w:ascii="Century Gothic" w:hAnsi="Century Gothic"/>
        </w:rPr>
        <w:tab/>
        <w:t xml:space="preserve">20-25 m3/h na 1 žáka </w:t>
      </w:r>
    </w:p>
    <w:p w14:paraId="1F0B3ABE" w14:textId="77777777" w:rsidR="00096364" w:rsidRPr="00096364" w:rsidRDefault="00096364" w:rsidP="00096364">
      <w:pPr>
        <w:rPr>
          <w:rFonts w:ascii="Century Gothic" w:hAnsi="Century Gothic"/>
        </w:rPr>
      </w:pPr>
    </w:p>
    <w:p w14:paraId="550162FB" w14:textId="643CB918" w:rsidR="00096364" w:rsidRPr="00096364" w:rsidRDefault="00EB68DE" w:rsidP="00096364">
      <w:pPr>
        <w:rPr>
          <w:rFonts w:ascii="Century Gothic" w:hAnsi="Century Gothic"/>
        </w:rPr>
      </w:pPr>
      <w:r w:rsidRPr="00096364">
        <w:rPr>
          <w:rFonts w:ascii="Century Gothic" w:hAnsi="Century Gothic"/>
        </w:rPr>
        <w:t>Všechna vzduchotechnická potrubí musí být provedena vodotěsně a vyspádována k odvodním prvkům kondenzátu, aby nedocházelo v případě tvorby kondenzátu k průsaku do konstrukcí.</w:t>
      </w:r>
    </w:p>
    <w:p w14:paraId="7C9A8C02" w14:textId="77777777" w:rsidR="00EB68DE" w:rsidRPr="004D3000" w:rsidRDefault="00EB68DE" w:rsidP="00096364">
      <w:pPr>
        <w:spacing w:before="120" w:after="60"/>
        <w:ind w:firstLine="0"/>
        <w:rPr>
          <w:rFonts w:ascii="Century Gothic" w:hAnsi="Century Gothic"/>
          <w:b/>
          <w:bCs/>
          <w:u w:val="single"/>
        </w:rPr>
      </w:pPr>
      <w:bookmarkStart w:id="21" w:name="_Toc476988406"/>
      <w:bookmarkStart w:id="22" w:name="_Toc508267799"/>
      <w:bookmarkStart w:id="23" w:name="_Toc511638358"/>
      <w:bookmarkStart w:id="24" w:name="_Toc131493511"/>
      <w:r w:rsidRPr="004D3000">
        <w:rPr>
          <w:rFonts w:ascii="Century Gothic" w:hAnsi="Century Gothic"/>
          <w:b/>
          <w:bCs/>
          <w:u w:val="single"/>
        </w:rPr>
        <w:t>Návrhové parametry</w:t>
      </w:r>
      <w:bookmarkEnd w:id="21"/>
      <w:bookmarkEnd w:id="22"/>
      <w:bookmarkEnd w:id="23"/>
      <w:bookmarkEnd w:id="24"/>
    </w:p>
    <w:p w14:paraId="4FFA21E3" w14:textId="77777777" w:rsidR="00EB68DE" w:rsidRPr="00096364" w:rsidRDefault="00EB68DE" w:rsidP="00096364">
      <w:pPr>
        <w:spacing w:line="300" w:lineRule="exact"/>
        <w:ind w:firstLine="0"/>
        <w:rPr>
          <w:rStyle w:val="Siln"/>
          <w:rFonts w:ascii="Century Gothic" w:hAnsi="Century Gothic"/>
        </w:rPr>
      </w:pPr>
      <w:bookmarkStart w:id="25" w:name="_Toc374612746"/>
      <w:bookmarkStart w:id="26" w:name="_Toc395792346"/>
      <w:bookmarkStart w:id="27" w:name="_Toc476988407"/>
      <w:r w:rsidRPr="00096364">
        <w:rPr>
          <w:rStyle w:val="Siln"/>
          <w:rFonts w:ascii="Century Gothic" w:hAnsi="Century Gothic"/>
        </w:rPr>
        <w:t>Léto:</w:t>
      </w:r>
    </w:p>
    <w:p w14:paraId="49F2D05D" w14:textId="2CA52DBE" w:rsidR="00EB68DE" w:rsidRPr="00096364" w:rsidRDefault="00EB68DE" w:rsidP="00EB68DE">
      <w:pPr>
        <w:pStyle w:val="Odstavecseseznamem"/>
        <w:numPr>
          <w:ilvl w:val="0"/>
          <w:numId w:val="32"/>
        </w:numPr>
        <w:spacing w:after="60" w:line="300" w:lineRule="exact"/>
        <w:rPr>
          <w:rFonts w:ascii="Century Gothic" w:hAnsi="Century Gothic"/>
        </w:rPr>
      </w:pPr>
      <w:r w:rsidRPr="00096364">
        <w:rPr>
          <w:rFonts w:ascii="Century Gothic" w:hAnsi="Century Gothic"/>
        </w:rPr>
        <w:t>Venkovní extrém:</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 xml:space="preserve"> </w:t>
      </w:r>
      <w:r w:rsidRPr="00096364">
        <w:rPr>
          <w:rFonts w:ascii="Century Gothic" w:hAnsi="Century Gothic"/>
        </w:rPr>
        <w:tab/>
        <w:t>30 (32)°C</w:t>
      </w:r>
    </w:p>
    <w:p w14:paraId="033063E5" w14:textId="6BB301C8" w:rsidR="00EB68DE" w:rsidRPr="00096364" w:rsidRDefault="00EB68DE" w:rsidP="00EB68DE">
      <w:pPr>
        <w:pStyle w:val="Odstavecseseznamem"/>
        <w:numPr>
          <w:ilvl w:val="0"/>
          <w:numId w:val="32"/>
        </w:numPr>
        <w:spacing w:after="60" w:line="300" w:lineRule="exact"/>
        <w:rPr>
          <w:rFonts w:ascii="Century Gothic" w:hAnsi="Century Gothic"/>
        </w:rPr>
      </w:pPr>
      <w:r w:rsidRPr="00096364">
        <w:rPr>
          <w:rFonts w:ascii="Century Gothic" w:hAnsi="Century Gothic"/>
        </w:rPr>
        <w:t>Vnitřní teplota v místnostech</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00096364" w:rsidRPr="00096364">
        <w:rPr>
          <w:rFonts w:ascii="Century Gothic" w:hAnsi="Century Gothic"/>
        </w:rPr>
        <w:t>28°C</w:t>
      </w:r>
    </w:p>
    <w:p w14:paraId="7274EF14" w14:textId="77777777" w:rsidR="00EB68DE" w:rsidRPr="00096364" w:rsidRDefault="00EB68DE" w:rsidP="00EB68DE">
      <w:pPr>
        <w:pStyle w:val="Odstavecseseznamem"/>
        <w:numPr>
          <w:ilvl w:val="0"/>
          <w:numId w:val="32"/>
        </w:numPr>
        <w:spacing w:after="60" w:line="300" w:lineRule="exact"/>
        <w:rPr>
          <w:rFonts w:ascii="Century Gothic" w:hAnsi="Century Gothic"/>
        </w:rPr>
      </w:pPr>
      <w:r w:rsidRPr="00096364">
        <w:rPr>
          <w:rFonts w:ascii="Century Gothic" w:hAnsi="Century Gothic"/>
        </w:rPr>
        <w:t>Relativní vlhkost v budově</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NEŘÍZENA</w:t>
      </w:r>
    </w:p>
    <w:p w14:paraId="0B04B687" w14:textId="77777777" w:rsidR="00EB68DE" w:rsidRPr="00096364" w:rsidRDefault="00EB68DE" w:rsidP="00096364">
      <w:pPr>
        <w:spacing w:line="300" w:lineRule="exact"/>
        <w:ind w:firstLine="0"/>
        <w:rPr>
          <w:rStyle w:val="Siln"/>
          <w:rFonts w:ascii="Century Gothic" w:hAnsi="Century Gothic"/>
        </w:rPr>
      </w:pPr>
      <w:r w:rsidRPr="00096364">
        <w:rPr>
          <w:rStyle w:val="Siln"/>
          <w:rFonts w:ascii="Century Gothic" w:hAnsi="Century Gothic"/>
        </w:rPr>
        <w:t>Zima:</w:t>
      </w:r>
    </w:p>
    <w:p w14:paraId="4EDAFE95" w14:textId="01C6ABFE" w:rsidR="00EB68DE" w:rsidRPr="00096364" w:rsidRDefault="00EB68DE" w:rsidP="00EB68DE">
      <w:pPr>
        <w:pStyle w:val="Odstavecseseznamem"/>
        <w:numPr>
          <w:ilvl w:val="0"/>
          <w:numId w:val="33"/>
        </w:numPr>
        <w:spacing w:after="60" w:line="300" w:lineRule="exact"/>
        <w:rPr>
          <w:rFonts w:ascii="Century Gothic" w:hAnsi="Century Gothic"/>
        </w:rPr>
      </w:pPr>
      <w:r w:rsidRPr="00096364">
        <w:rPr>
          <w:rFonts w:ascii="Century Gothic" w:hAnsi="Century Gothic"/>
        </w:rPr>
        <w:t>Venkovní extrém v zimě</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-1</w:t>
      </w:r>
      <w:r w:rsidR="00096364" w:rsidRPr="00096364">
        <w:rPr>
          <w:rFonts w:ascii="Century Gothic" w:hAnsi="Century Gothic"/>
        </w:rPr>
        <w:t>5</w:t>
      </w:r>
      <w:r w:rsidRPr="00096364">
        <w:rPr>
          <w:rFonts w:ascii="Century Gothic" w:hAnsi="Century Gothic"/>
        </w:rPr>
        <w:t>°C</w:t>
      </w:r>
    </w:p>
    <w:p w14:paraId="4265740B" w14:textId="2B2C7869" w:rsidR="00EB68DE" w:rsidRPr="00096364" w:rsidRDefault="00EB68DE" w:rsidP="00EB68DE">
      <w:pPr>
        <w:pStyle w:val="Odstavecseseznamem"/>
        <w:numPr>
          <w:ilvl w:val="0"/>
          <w:numId w:val="33"/>
        </w:numPr>
        <w:spacing w:after="60" w:line="300" w:lineRule="exact"/>
        <w:rPr>
          <w:rFonts w:ascii="Century Gothic" w:hAnsi="Century Gothic"/>
        </w:rPr>
      </w:pPr>
      <w:r w:rsidRPr="00096364">
        <w:rPr>
          <w:rFonts w:ascii="Century Gothic" w:hAnsi="Century Gothic"/>
        </w:rPr>
        <w:t>Venkovní extrém v zimě pro větrání</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-1</w:t>
      </w:r>
      <w:r w:rsidR="00096364" w:rsidRPr="00096364">
        <w:rPr>
          <w:rFonts w:ascii="Century Gothic" w:hAnsi="Century Gothic"/>
        </w:rPr>
        <w:t>2</w:t>
      </w:r>
      <w:r w:rsidRPr="00096364">
        <w:rPr>
          <w:rFonts w:ascii="Century Gothic" w:hAnsi="Century Gothic"/>
        </w:rPr>
        <w:t>°C</w:t>
      </w:r>
    </w:p>
    <w:p w14:paraId="4921A2A3" w14:textId="77777777" w:rsidR="00EB68DE" w:rsidRPr="00096364" w:rsidRDefault="00EB68DE" w:rsidP="00EB68DE">
      <w:pPr>
        <w:pStyle w:val="Odstavecseseznamem"/>
        <w:numPr>
          <w:ilvl w:val="0"/>
          <w:numId w:val="33"/>
        </w:numPr>
        <w:spacing w:after="60" w:line="300" w:lineRule="exact"/>
        <w:rPr>
          <w:rFonts w:ascii="Century Gothic" w:hAnsi="Century Gothic"/>
        </w:rPr>
      </w:pPr>
      <w:r w:rsidRPr="00096364">
        <w:rPr>
          <w:rFonts w:ascii="Century Gothic" w:hAnsi="Century Gothic"/>
        </w:rPr>
        <w:t>Vnitřní teplota v místnostech</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20°C</w:t>
      </w:r>
    </w:p>
    <w:p w14:paraId="3CE4F20E" w14:textId="6C177137" w:rsidR="00096364" w:rsidRPr="00096364" w:rsidRDefault="00096364" w:rsidP="00096364">
      <w:pPr>
        <w:pStyle w:val="Odstavecseseznamem"/>
        <w:numPr>
          <w:ilvl w:val="0"/>
          <w:numId w:val="33"/>
        </w:numPr>
        <w:spacing w:after="60" w:line="300" w:lineRule="exact"/>
        <w:rPr>
          <w:rFonts w:ascii="Century Gothic" w:hAnsi="Century Gothic"/>
        </w:rPr>
      </w:pPr>
      <w:r w:rsidRPr="00096364">
        <w:rPr>
          <w:rFonts w:ascii="Century Gothic" w:hAnsi="Century Gothic"/>
        </w:rPr>
        <w:t>Vnitřní teplota v koupelnách</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24°C</w:t>
      </w:r>
    </w:p>
    <w:p w14:paraId="2A691C7C" w14:textId="77777777" w:rsidR="00EB68DE" w:rsidRPr="00096364" w:rsidRDefault="00EB68DE" w:rsidP="00EB68DE">
      <w:pPr>
        <w:pStyle w:val="Odstavecseseznamem"/>
        <w:numPr>
          <w:ilvl w:val="0"/>
          <w:numId w:val="33"/>
        </w:numPr>
        <w:spacing w:after="60" w:line="300" w:lineRule="exact"/>
        <w:rPr>
          <w:rFonts w:ascii="Century Gothic" w:hAnsi="Century Gothic"/>
        </w:rPr>
      </w:pPr>
      <w:r w:rsidRPr="00096364">
        <w:rPr>
          <w:rFonts w:ascii="Century Gothic" w:hAnsi="Century Gothic"/>
        </w:rPr>
        <w:t>Relativní vlhkost venku</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 xml:space="preserve"> </w:t>
      </w:r>
      <w:r w:rsidRPr="00096364">
        <w:rPr>
          <w:rFonts w:ascii="Century Gothic" w:hAnsi="Century Gothic"/>
        </w:rPr>
        <w:tab/>
      </w:r>
      <w:r w:rsidRPr="00096364">
        <w:rPr>
          <w:rFonts w:ascii="Century Gothic" w:hAnsi="Century Gothic"/>
        </w:rPr>
        <w:tab/>
        <w:t>NEŘÍZENA</w:t>
      </w:r>
    </w:p>
    <w:p w14:paraId="7103DCD1" w14:textId="2549AD24" w:rsidR="00096364" w:rsidRPr="00096364" w:rsidRDefault="00EB68DE" w:rsidP="00096364">
      <w:pPr>
        <w:pStyle w:val="Odstavecseseznamem"/>
        <w:numPr>
          <w:ilvl w:val="0"/>
          <w:numId w:val="33"/>
        </w:numPr>
        <w:spacing w:after="60" w:line="300" w:lineRule="exact"/>
        <w:rPr>
          <w:rFonts w:ascii="Century Gothic" w:eastAsia="Arial" w:hAnsi="Century Gothic" w:cs="Arial"/>
        </w:rPr>
      </w:pPr>
      <w:r w:rsidRPr="00096364">
        <w:rPr>
          <w:rFonts w:ascii="Century Gothic" w:hAnsi="Century Gothic"/>
        </w:rPr>
        <w:t>Relativní vlhkost v budově</w:t>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r>
      <w:r w:rsidRPr="00096364">
        <w:rPr>
          <w:rFonts w:ascii="Century Gothic" w:hAnsi="Century Gothic"/>
        </w:rPr>
        <w:tab/>
        <w:t>NEŘÍZENA</w:t>
      </w:r>
      <w:bookmarkStart w:id="28" w:name="_Toc508267800"/>
      <w:bookmarkStart w:id="29" w:name="_Toc511638359"/>
      <w:bookmarkStart w:id="30" w:name="_Toc131493512"/>
    </w:p>
    <w:p w14:paraId="68719B89" w14:textId="44EDC74E" w:rsidR="00EB68DE" w:rsidRPr="004D3000" w:rsidRDefault="00EB68DE" w:rsidP="00096364">
      <w:pPr>
        <w:spacing w:before="120" w:after="60"/>
        <w:ind w:firstLine="0"/>
        <w:rPr>
          <w:rFonts w:ascii="Century Gothic" w:hAnsi="Century Gothic"/>
          <w:b/>
          <w:bCs/>
          <w:u w:val="single"/>
        </w:rPr>
      </w:pPr>
      <w:r w:rsidRPr="004D3000">
        <w:rPr>
          <w:rFonts w:ascii="Century Gothic" w:hAnsi="Century Gothic"/>
          <w:b/>
          <w:bCs/>
          <w:u w:val="single"/>
        </w:rPr>
        <w:t>Přehled zařízení</w:t>
      </w:r>
      <w:bookmarkEnd w:id="25"/>
      <w:bookmarkEnd w:id="26"/>
      <w:bookmarkEnd w:id="27"/>
      <w:bookmarkEnd w:id="28"/>
      <w:bookmarkEnd w:id="29"/>
      <w:bookmarkEnd w:id="30"/>
    </w:p>
    <w:p w14:paraId="499A01D7" w14:textId="77777777" w:rsidR="00096364" w:rsidRPr="00096364" w:rsidRDefault="00096364" w:rsidP="00096364">
      <w:pPr>
        <w:spacing w:line="300" w:lineRule="exact"/>
        <w:rPr>
          <w:rFonts w:ascii="Century Gothic" w:hAnsi="Century Gothic"/>
        </w:rPr>
      </w:pPr>
      <w:r w:rsidRPr="00096364">
        <w:rPr>
          <w:rFonts w:ascii="Century Gothic" w:hAnsi="Century Gothic"/>
        </w:rPr>
        <w:t>Zařízení č.1 – Větrání tělocvičny</w:t>
      </w:r>
    </w:p>
    <w:p w14:paraId="5A6B2015" w14:textId="5A7066B2" w:rsidR="00FF4AD1" w:rsidRDefault="00096364" w:rsidP="00FF4AD1">
      <w:pPr>
        <w:spacing w:line="300" w:lineRule="exact"/>
        <w:rPr>
          <w:rFonts w:ascii="Century Gothic" w:hAnsi="Century Gothic"/>
        </w:rPr>
      </w:pPr>
      <w:r w:rsidRPr="00096364">
        <w:rPr>
          <w:rFonts w:ascii="Century Gothic" w:hAnsi="Century Gothic"/>
        </w:rPr>
        <w:t>Zařízení č.2 – Větrání učebny</w:t>
      </w:r>
    </w:p>
    <w:p w14:paraId="6D63F0BE" w14:textId="77777777" w:rsidR="00FF4AD1" w:rsidRDefault="00FF4AD1" w:rsidP="00FF4AD1">
      <w:pPr>
        <w:spacing w:line="300" w:lineRule="exact"/>
        <w:rPr>
          <w:rFonts w:ascii="Century Gothic" w:hAnsi="Century Gothic"/>
        </w:rPr>
      </w:pPr>
    </w:p>
    <w:p w14:paraId="355C0AD0" w14:textId="77777777" w:rsidR="00FF4AD1" w:rsidRDefault="00FF4AD1" w:rsidP="00FF4AD1">
      <w:pPr>
        <w:spacing w:line="300" w:lineRule="exact"/>
        <w:rPr>
          <w:rFonts w:ascii="Century Gothic" w:hAnsi="Century Gothic"/>
        </w:rPr>
      </w:pPr>
    </w:p>
    <w:p w14:paraId="645CD8FF" w14:textId="77777777" w:rsidR="00FF4AD1" w:rsidRDefault="00FF4AD1" w:rsidP="00FF4AD1">
      <w:pPr>
        <w:spacing w:line="300" w:lineRule="exact"/>
        <w:rPr>
          <w:rFonts w:ascii="Century Gothic" w:hAnsi="Century Gothic"/>
        </w:rPr>
      </w:pPr>
    </w:p>
    <w:p w14:paraId="7A52AEC6" w14:textId="77777777" w:rsidR="00FF4AD1" w:rsidRDefault="00FF4AD1" w:rsidP="00FF4AD1">
      <w:pPr>
        <w:spacing w:line="300" w:lineRule="exact"/>
        <w:rPr>
          <w:rFonts w:ascii="Century Gothic" w:hAnsi="Century Gothic"/>
        </w:rPr>
      </w:pPr>
    </w:p>
    <w:p w14:paraId="1E0E0674" w14:textId="77777777" w:rsidR="00EB68DE" w:rsidRPr="004D3000" w:rsidRDefault="00EB68DE" w:rsidP="00096364">
      <w:pPr>
        <w:spacing w:before="120" w:after="60"/>
        <w:ind w:firstLine="0"/>
        <w:rPr>
          <w:rFonts w:ascii="Century Gothic" w:hAnsi="Century Gothic"/>
          <w:b/>
          <w:bCs/>
          <w:u w:val="single"/>
        </w:rPr>
      </w:pPr>
      <w:bookmarkStart w:id="31" w:name="_Toc374612748"/>
      <w:bookmarkStart w:id="32" w:name="_Toc395792348"/>
      <w:bookmarkStart w:id="33" w:name="_Toc476988408"/>
      <w:bookmarkStart w:id="34" w:name="_Toc508267801"/>
      <w:bookmarkStart w:id="35" w:name="_Toc511638360"/>
      <w:bookmarkStart w:id="36" w:name="_Toc131493513"/>
      <w:r w:rsidRPr="004D3000">
        <w:rPr>
          <w:rFonts w:ascii="Century Gothic" w:hAnsi="Century Gothic"/>
          <w:b/>
          <w:bCs/>
          <w:u w:val="single"/>
        </w:rPr>
        <w:t>Popis jednotlivých zařízení</w:t>
      </w:r>
      <w:bookmarkEnd w:id="31"/>
      <w:bookmarkEnd w:id="32"/>
      <w:bookmarkEnd w:id="33"/>
      <w:bookmarkEnd w:id="34"/>
      <w:bookmarkEnd w:id="35"/>
      <w:bookmarkEnd w:id="36"/>
    </w:p>
    <w:p w14:paraId="1B1A5FB8" w14:textId="49FB316F" w:rsidR="00EB68DE" w:rsidRPr="00096364" w:rsidRDefault="00EB68DE" w:rsidP="00EB68DE">
      <w:pPr>
        <w:pStyle w:val="Nadpis2"/>
        <w:spacing w:line="300" w:lineRule="exact"/>
        <w:rPr>
          <w:rFonts w:ascii="Century Gothic" w:hAnsi="Century Gothic"/>
        </w:rPr>
      </w:pPr>
      <w:bookmarkStart w:id="37" w:name="_Toc508267803"/>
      <w:bookmarkStart w:id="38" w:name="_Toc511638362"/>
      <w:bookmarkStart w:id="39" w:name="_Toc131493514"/>
      <w:r w:rsidRPr="00096364">
        <w:rPr>
          <w:rFonts w:ascii="Century Gothic" w:hAnsi="Century Gothic"/>
        </w:rPr>
        <w:t xml:space="preserve">Zařízení č. 1 – </w:t>
      </w:r>
      <w:bookmarkEnd w:id="37"/>
      <w:bookmarkEnd w:id="38"/>
      <w:bookmarkEnd w:id="39"/>
      <w:r w:rsidR="00096364" w:rsidRPr="00096364">
        <w:rPr>
          <w:rFonts w:ascii="Century Gothic" w:hAnsi="Century Gothic"/>
        </w:rPr>
        <w:t>Větrání tělocvičny</w:t>
      </w:r>
    </w:p>
    <w:p w14:paraId="62CE69E5" w14:textId="77777777" w:rsidR="00096364" w:rsidRPr="00096364" w:rsidRDefault="00096364" w:rsidP="00096364">
      <w:pPr>
        <w:rPr>
          <w:rFonts w:ascii="Century Gothic" w:hAnsi="Century Gothic"/>
        </w:rPr>
      </w:pPr>
      <w:r w:rsidRPr="00096364">
        <w:rPr>
          <w:rFonts w:ascii="Century Gothic" w:hAnsi="Century Gothic"/>
        </w:rPr>
        <w:t>Uvedené prostory budou větrány nuceným rovnotlakým způsobem pomocí rekuperační jednotky ve venkovním provedení umístěné u obvodové stěny tělocvičny na typové ocelové nosné konstrukci nad střechou. Součástí větrací jednotky je deskový protiproudý rekuperační výměník s obtokem, přívodní a odvodní ventilátor s EC motorem, filtry na straně sání a výfuku, výměník pro přímý výpar a vodní ohřívač.</w:t>
      </w:r>
    </w:p>
    <w:p w14:paraId="23C1689C" w14:textId="77777777" w:rsidR="00096364" w:rsidRPr="00096364" w:rsidRDefault="00096364" w:rsidP="00096364">
      <w:pPr>
        <w:rPr>
          <w:rFonts w:ascii="Century Gothic" w:hAnsi="Century Gothic"/>
        </w:rPr>
      </w:pPr>
      <w:r w:rsidRPr="00096364">
        <w:rPr>
          <w:rFonts w:ascii="Century Gothic" w:hAnsi="Century Gothic"/>
        </w:rPr>
        <w:t xml:space="preserve">Celkové projektované přiváděné a odváděné množství vzduchu </w:t>
      </w:r>
      <w:proofErr w:type="spellStart"/>
      <w:r w:rsidRPr="00096364">
        <w:rPr>
          <w:rFonts w:ascii="Century Gothic" w:hAnsi="Century Gothic"/>
        </w:rPr>
        <w:t>Vp</w:t>
      </w:r>
      <w:proofErr w:type="spellEnd"/>
      <w:r w:rsidRPr="00096364">
        <w:rPr>
          <w:rFonts w:ascii="Century Gothic" w:hAnsi="Century Gothic"/>
        </w:rPr>
        <w:t>=</w:t>
      </w:r>
      <w:proofErr w:type="spellStart"/>
      <w:r w:rsidRPr="00096364">
        <w:rPr>
          <w:rFonts w:ascii="Century Gothic" w:hAnsi="Century Gothic"/>
        </w:rPr>
        <w:t>Vo</w:t>
      </w:r>
      <w:proofErr w:type="spellEnd"/>
      <w:r w:rsidRPr="00096364">
        <w:rPr>
          <w:rFonts w:ascii="Century Gothic" w:hAnsi="Century Gothic"/>
        </w:rPr>
        <w:t xml:space="preserve">=3000 m3/h je stanoveno dle výše uvedených požadavků dávky čerstvého vzduchu. Konkrétní hodnoty průtoků vzduchu jsou uvedeny ve výkresové dokumentaci a tabulce místností, množství přiváděného a odváděného vzduchu je upraveno tak, aby byl zajištěn v objektu </w:t>
      </w:r>
      <w:proofErr w:type="spellStart"/>
      <w:r w:rsidRPr="00096364">
        <w:rPr>
          <w:rFonts w:ascii="Century Gothic" w:hAnsi="Century Gothic"/>
        </w:rPr>
        <w:t>rovnotlak</w:t>
      </w:r>
      <w:proofErr w:type="spellEnd"/>
      <w:r w:rsidRPr="00096364">
        <w:rPr>
          <w:rFonts w:ascii="Century Gothic" w:hAnsi="Century Gothic"/>
        </w:rPr>
        <w:t>.</w:t>
      </w:r>
    </w:p>
    <w:p w14:paraId="4DD6EA29" w14:textId="77777777" w:rsidR="00096364" w:rsidRPr="00096364" w:rsidRDefault="00096364" w:rsidP="00096364">
      <w:pPr>
        <w:rPr>
          <w:rFonts w:ascii="Century Gothic" w:hAnsi="Century Gothic"/>
        </w:rPr>
      </w:pPr>
      <w:r w:rsidRPr="00096364">
        <w:rPr>
          <w:rFonts w:ascii="Century Gothic" w:hAnsi="Century Gothic"/>
        </w:rPr>
        <w:t>Přívod vzduchu do prostoru tělocvičny je zajištěn pomocí dvouřadých vyústek. Odvod vzduchu je zajištěn pomocí jednořadých vyústek.</w:t>
      </w:r>
    </w:p>
    <w:p w14:paraId="48E1F74B" w14:textId="425E627D" w:rsidR="00096364" w:rsidRPr="00096364" w:rsidRDefault="00096364" w:rsidP="00096364">
      <w:pPr>
        <w:rPr>
          <w:rFonts w:ascii="Century Gothic" w:hAnsi="Century Gothic"/>
        </w:rPr>
      </w:pPr>
      <w:r w:rsidRPr="00096364">
        <w:rPr>
          <w:rFonts w:ascii="Century Gothic" w:hAnsi="Century Gothic"/>
        </w:rPr>
        <w:t>Vzduchotechnická jednotka upravuje vzduch na požadované parametry. Externí statický tlak jednotky ∆</w:t>
      </w:r>
      <w:proofErr w:type="spellStart"/>
      <w:r w:rsidRPr="00096364">
        <w:rPr>
          <w:rFonts w:ascii="Century Gothic" w:hAnsi="Century Gothic"/>
        </w:rPr>
        <w:t>pz</w:t>
      </w:r>
      <w:proofErr w:type="spellEnd"/>
      <w:r w:rsidRPr="00096364">
        <w:rPr>
          <w:rFonts w:ascii="Century Gothic" w:hAnsi="Century Gothic"/>
        </w:rPr>
        <w:t>=400 Pa pro přívod a ∆</w:t>
      </w:r>
      <w:proofErr w:type="spellStart"/>
      <w:r w:rsidRPr="00096364">
        <w:rPr>
          <w:rFonts w:ascii="Century Gothic" w:hAnsi="Century Gothic"/>
        </w:rPr>
        <w:t>pz</w:t>
      </w:r>
      <w:proofErr w:type="spellEnd"/>
      <w:r w:rsidRPr="00096364">
        <w:rPr>
          <w:rFonts w:ascii="Century Gothic" w:hAnsi="Century Gothic"/>
        </w:rPr>
        <w:t>=400 Pa na odvod. Požadovaná účinnost rekuperace je pro zimu 91,9 % a pro léto 82,3 %. Třída filtrace F7 na straně př</w:t>
      </w:r>
      <w:r>
        <w:rPr>
          <w:rFonts w:ascii="Century Gothic" w:hAnsi="Century Gothic"/>
        </w:rPr>
        <w:t>i</w:t>
      </w:r>
      <w:r w:rsidRPr="00096364">
        <w:rPr>
          <w:rFonts w:ascii="Century Gothic" w:hAnsi="Century Gothic"/>
        </w:rPr>
        <w:t>váděného vzduchu a M5 na straně odváděného vzduchu.</w:t>
      </w:r>
    </w:p>
    <w:p w14:paraId="1E8EA5BA" w14:textId="77777777" w:rsidR="00096364" w:rsidRDefault="00096364" w:rsidP="00096364">
      <w:pPr>
        <w:rPr>
          <w:rFonts w:ascii="Century Gothic" w:hAnsi="Century Gothic"/>
        </w:rPr>
      </w:pPr>
      <w:r w:rsidRPr="00096364">
        <w:rPr>
          <w:rFonts w:ascii="Century Gothic" w:hAnsi="Century Gothic"/>
        </w:rPr>
        <w:t>VZT zařízení je navrženo pro trvalý chod. Součástí VZT jednotky je tepelné čerpadlo v provedení vzduch / vzduch s přímým výparem, zajišťující chlazení nebo ohřívání větracího vzduchu. Jednotka je vybavena vlastním řídícím systémem s regulací na konstantní tlak.</w:t>
      </w:r>
    </w:p>
    <w:p w14:paraId="5F849831" w14:textId="77777777" w:rsidR="00EB68DE" w:rsidRPr="00ED4507" w:rsidRDefault="00EB68DE" w:rsidP="00EB68DE">
      <w:pPr>
        <w:spacing w:line="300" w:lineRule="exact"/>
        <w:ind w:firstLine="709"/>
        <w:rPr>
          <w:rFonts w:ascii="Century Gothic" w:hAnsi="Century Gothic"/>
          <w:highlight w:val="yellow"/>
          <w:u w:val="single"/>
        </w:rPr>
      </w:pPr>
    </w:p>
    <w:p w14:paraId="7CCF7C98" w14:textId="77777777" w:rsidR="00EB68DE" w:rsidRPr="00096364" w:rsidRDefault="00EB68DE" w:rsidP="00EB68DE">
      <w:pPr>
        <w:spacing w:line="300" w:lineRule="exact"/>
        <w:rPr>
          <w:rFonts w:ascii="Century Gothic" w:hAnsi="Century Gothic"/>
          <w:u w:val="single"/>
        </w:rPr>
      </w:pPr>
      <w:r w:rsidRPr="00096364">
        <w:rPr>
          <w:rFonts w:ascii="Century Gothic" w:hAnsi="Century Gothic"/>
          <w:u w:val="single"/>
        </w:rPr>
        <w:t>Přehled energií:</w:t>
      </w:r>
    </w:p>
    <w:p w14:paraId="54206D19"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Elektrický příkon v pracovním bodě pro ventilátory přívod / odvod</w:t>
      </w:r>
      <w:r w:rsidRPr="00096364">
        <w:rPr>
          <w:rFonts w:ascii="Century Gothic" w:hAnsi="Century Gothic" w:cs="Arial"/>
          <w:u w:val="dotted"/>
        </w:rPr>
        <w:tab/>
        <w:t>1,28 / 0,94 kW</w:t>
      </w:r>
    </w:p>
    <w:p w14:paraId="7B063165"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Elektrický příkon maximální pro ventilátory přívod / odvod</w:t>
      </w:r>
      <w:r w:rsidRPr="00096364">
        <w:rPr>
          <w:rFonts w:ascii="Century Gothic" w:hAnsi="Century Gothic" w:cs="Arial"/>
          <w:u w:val="dotted"/>
        </w:rPr>
        <w:tab/>
        <w:t>2,53 / 2,53 kW</w:t>
      </w:r>
    </w:p>
    <w:p w14:paraId="37A1DD50"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Proud maximální pro ventilátory přívod / odvod</w:t>
      </w:r>
      <w:r w:rsidRPr="00096364">
        <w:rPr>
          <w:rFonts w:ascii="Century Gothic" w:hAnsi="Century Gothic" w:cs="Arial"/>
          <w:u w:val="dotted"/>
        </w:rPr>
        <w:tab/>
        <w:t>3,8 / 3,8 A</w:t>
      </w:r>
    </w:p>
    <w:p w14:paraId="57B41603"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Napětí jmenovité pro ventilátory přívod / odvod</w:t>
      </w:r>
      <w:r w:rsidRPr="00096364">
        <w:rPr>
          <w:rFonts w:ascii="Century Gothic" w:hAnsi="Century Gothic" w:cs="Arial"/>
          <w:u w:val="dotted"/>
        </w:rPr>
        <w:tab/>
        <w:t>400 / 400 V</w:t>
      </w:r>
    </w:p>
    <w:p w14:paraId="32BD43A9" w14:textId="77777777" w:rsidR="00096364" w:rsidRPr="00096364" w:rsidRDefault="00096364" w:rsidP="00096364">
      <w:pPr>
        <w:pStyle w:val="Bezmezer"/>
        <w:tabs>
          <w:tab w:val="right" w:pos="9630"/>
        </w:tabs>
        <w:spacing w:line="300" w:lineRule="exact"/>
        <w:rPr>
          <w:rFonts w:ascii="Century Gothic" w:hAnsi="Century Gothic" w:cs="Arial"/>
        </w:rPr>
      </w:pPr>
    </w:p>
    <w:p w14:paraId="21D98AAE"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Topný výkon pro vodní ohřívač</w:t>
      </w:r>
      <w:r w:rsidRPr="00096364">
        <w:rPr>
          <w:rFonts w:ascii="Century Gothic" w:hAnsi="Century Gothic" w:cs="Arial"/>
          <w:u w:val="dotted"/>
        </w:rPr>
        <w:tab/>
        <w:t>1,96 kW</w:t>
      </w:r>
    </w:p>
    <w:p w14:paraId="31A9F859" w14:textId="77777777" w:rsidR="00096364" w:rsidRPr="00096364" w:rsidRDefault="00096364" w:rsidP="00096364">
      <w:pPr>
        <w:spacing w:line="300" w:lineRule="exact"/>
        <w:rPr>
          <w:rFonts w:ascii="Century Gothic" w:hAnsi="Century Gothic" w:cs="Arial"/>
        </w:rPr>
      </w:pPr>
    </w:p>
    <w:p w14:paraId="60A93E94"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Chladící výkon pro tepelné čerpadlo</w:t>
      </w:r>
      <w:r w:rsidRPr="00096364">
        <w:rPr>
          <w:rFonts w:ascii="Century Gothic" w:hAnsi="Century Gothic" w:cs="Arial"/>
          <w:u w:val="dotted"/>
        </w:rPr>
        <w:tab/>
        <w:t>8,04 kW</w:t>
      </w:r>
    </w:p>
    <w:p w14:paraId="57D2A235"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Elektrický příkon pro tepelné čerpadlo</w:t>
      </w:r>
      <w:r w:rsidRPr="00096364">
        <w:rPr>
          <w:rFonts w:ascii="Century Gothic" w:hAnsi="Century Gothic" w:cs="Arial"/>
          <w:u w:val="dotted"/>
        </w:rPr>
        <w:tab/>
        <w:t>3,0 kW</w:t>
      </w:r>
    </w:p>
    <w:p w14:paraId="46A5C16A" w14:textId="77777777" w:rsidR="00096364" w:rsidRPr="00096364" w:rsidRDefault="00096364" w:rsidP="00096364">
      <w:pPr>
        <w:pStyle w:val="Bezmezer"/>
        <w:tabs>
          <w:tab w:val="right" w:pos="9630"/>
        </w:tabs>
        <w:spacing w:line="300" w:lineRule="exact"/>
        <w:rPr>
          <w:rFonts w:ascii="Century Gothic" w:hAnsi="Century Gothic" w:cs="Arial"/>
          <w:u w:val="dotted"/>
        </w:rPr>
      </w:pPr>
      <w:r w:rsidRPr="00096364">
        <w:rPr>
          <w:rFonts w:ascii="Century Gothic" w:hAnsi="Century Gothic" w:cs="Arial"/>
        </w:rPr>
        <w:t>Napětí pro tepelné čerpadlo</w:t>
      </w:r>
      <w:r w:rsidRPr="00096364">
        <w:rPr>
          <w:rFonts w:ascii="Century Gothic" w:hAnsi="Century Gothic" w:cs="Arial"/>
          <w:u w:val="dotted"/>
        </w:rPr>
        <w:tab/>
        <w:t>400 V</w:t>
      </w:r>
    </w:p>
    <w:p w14:paraId="3CAEF3F3" w14:textId="77777777" w:rsidR="00EB68DE" w:rsidRPr="00ED4507" w:rsidRDefault="00EB68DE" w:rsidP="00EB68DE">
      <w:pPr>
        <w:spacing w:line="300" w:lineRule="exact"/>
        <w:rPr>
          <w:rFonts w:ascii="Century Gothic" w:hAnsi="Century Gothic"/>
          <w:highlight w:val="yellow"/>
        </w:rPr>
      </w:pPr>
    </w:p>
    <w:p w14:paraId="1ED18AF8" w14:textId="77777777" w:rsidR="00EB68DE" w:rsidRPr="00096364" w:rsidRDefault="00EB68DE" w:rsidP="00EB68DE">
      <w:pPr>
        <w:spacing w:line="300" w:lineRule="exact"/>
        <w:rPr>
          <w:rFonts w:ascii="Century Gothic" w:hAnsi="Century Gothic"/>
          <w:u w:val="single"/>
        </w:rPr>
      </w:pPr>
      <w:r w:rsidRPr="00096364">
        <w:rPr>
          <w:rFonts w:ascii="Century Gothic" w:hAnsi="Century Gothic"/>
          <w:u w:val="single"/>
        </w:rPr>
        <w:t>Akustické parametry vzduchotechnické jednotky:</w:t>
      </w:r>
    </w:p>
    <w:p w14:paraId="67CD0FD4" w14:textId="3934989B" w:rsidR="00EB68DE" w:rsidRPr="00096364" w:rsidRDefault="00EB68DE" w:rsidP="00EB68DE">
      <w:pPr>
        <w:pStyle w:val="Odstavecseseznamem"/>
        <w:numPr>
          <w:ilvl w:val="0"/>
          <w:numId w:val="36"/>
        </w:numPr>
        <w:spacing w:after="200" w:line="300" w:lineRule="exact"/>
        <w:rPr>
          <w:rFonts w:ascii="Century Gothic" w:hAnsi="Century Gothic"/>
        </w:rPr>
      </w:pPr>
      <w:r w:rsidRPr="00096364">
        <w:rPr>
          <w:rFonts w:ascii="Century Gothic" w:hAnsi="Century Gothic"/>
        </w:rPr>
        <w:t xml:space="preserve">Přiváděný vzduch </w:t>
      </w:r>
      <w:proofErr w:type="spellStart"/>
      <w:r w:rsidRPr="00096364">
        <w:rPr>
          <w:rFonts w:ascii="Century Gothic" w:hAnsi="Century Gothic"/>
        </w:rPr>
        <w:t>Lw</w:t>
      </w:r>
      <w:r w:rsidRPr="00096364">
        <w:rPr>
          <w:rFonts w:ascii="Century Gothic" w:hAnsi="Century Gothic"/>
          <w:vertAlign w:val="subscript"/>
        </w:rPr>
        <w:t>A</w:t>
      </w:r>
      <w:proofErr w:type="spellEnd"/>
      <w:r w:rsidRPr="00096364">
        <w:rPr>
          <w:rFonts w:ascii="Century Gothic" w:hAnsi="Century Gothic"/>
          <w:vertAlign w:val="subscript"/>
        </w:rPr>
        <w:t xml:space="preserve">, e2 </w:t>
      </w:r>
      <w:r w:rsidRPr="00096364">
        <w:rPr>
          <w:rFonts w:ascii="Century Gothic" w:hAnsi="Century Gothic"/>
        </w:rPr>
        <w:t xml:space="preserve">= </w:t>
      </w:r>
      <w:r w:rsidR="00096364" w:rsidRPr="00096364">
        <w:rPr>
          <w:rFonts w:ascii="Century Gothic" w:hAnsi="Century Gothic"/>
        </w:rPr>
        <w:t>91</w:t>
      </w:r>
      <w:r w:rsidRPr="00096364">
        <w:rPr>
          <w:rFonts w:ascii="Century Gothic" w:hAnsi="Century Gothic"/>
        </w:rPr>
        <w:t xml:space="preserve"> dB – zajištěno tlumičem hluku v potrubí na hodnotu max. 40 dB u nejbližšího koncového prvku</w:t>
      </w:r>
    </w:p>
    <w:p w14:paraId="40E519A6" w14:textId="77777777" w:rsidR="00EB68DE" w:rsidRPr="00096364" w:rsidRDefault="00EB68DE" w:rsidP="00EB68DE">
      <w:pPr>
        <w:pStyle w:val="Odstavecseseznamem"/>
        <w:numPr>
          <w:ilvl w:val="0"/>
          <w:numId w:val="36"/>
        </w:numPr>
        <w:spacing w:after="200" w:line="300" w:lineRule="exact"/>
        <w:rPr>
          <w:rFonts w:ascii="Century Gothic" w:hAnsi="Century Gothic"/>
        </w:rPr>
      </w:pPr>
      <w:r w:rsidRPr="00096364">
        <w:rPr>
          <w:rFonts w:ascii="Century Gothic" w:hAnsi="Century Gothic"/>
        </w:rPr>
        <w:t xml:space="preserve">Venkovní vzduch </w:t>
      </w:r>
      <w:proofErr w:type="spellStart"/>
      <w:r w:rsidRPr="00096364">
        <w:rPr>
          <w:rFonts w:ascii="Century Gothic" w:hAnsi="Century Gothic"/>
        </w:rPr>
        <w:t>Lw</w:t>
      </w:r>
      <w:r w:rsidRPr="00096364">
        <w:rPr>
          <w:rFonts w:ascii="Century Gothic" w:hAnsi="Century Gothic"/>
          <w:vertAlign w:val="subscript"/>
        </w:rPr>
        <w:t>A</w:t>
      </w:r>
      <w:proofErr w:type="spellEnd"/>
      <w:r w:rsidRPr="00096364">
        <w:rPr>
          <w:rFonts w:ascii="Century Gothic" w:hAnsi="Century Gothic"/>
          <w:vertAlign w:val="subscript"/>
        </w:rPr>
        <w:t xml:space="preserve">, e1 </w:t>
      </w:r>
      <w:r w:rsidRPr="00096364">
        <w:rPr>
          <w:rFonts w:ascii="Century Gothic" w:hAnsi="Century Gothic"/>
        </w:rPr>
        <w:t>= 64 dB – zajištěno tlumičem hluku v potrubí na hodnotu max. 40 dB u nejbližšího koncového prvku</w:t>
      </w:r>
    </w:p>
    <w:p w14:paraId="3015C2C8" w14:textId="7502E981" w:rsidR="00EB68DE" w:rsidRPr="00096364" w:rsidRDefault="00EB68DE" w:rsidP="00EB68DE">
      <w:pPr>
        <w:pStyle w:val="Odstavecseseznamem"/>
        <w:numPr>
          <w:ilvl w:val="0"/>
          <w:numId w:val="36"/>
        </w:numPr>
        <w:spacing w:after="200" w:line="300" w:lineRule="exact"/>
        <w:rPr>
          <w:rFonts w:ascii="Century Gothic" w:hAnsi="Century Gothic"/>
        </w:rPr>
      </w:pPr>
      <w:r w:rsidRPr="00096364">
        <w:rPr>
          <w:rFonts w:ascii="Century Gothic" w:hAnsi="Century Gothic"/>
        </w:rPr>
        <w:t xml:space="preserve">Odváděný vzduch </w:t>
      </w:r>
      <w:proofErr w:type="spellStart"/>
      <w:r w:rsidRPr="00096364">
        <w:rPr>
          <w:rFonts w:ascii="Century Gothic" w:hAnsi="Century Gothic"/>
        </w:rPr>
        <w:t>Lw</w:t>
      </w:r>
      <w:r w:rsidRPr="00096364">
        <w:rPr>
          <w:rFonts w:ascii="Century Gothic" w:hAnsi="Century Gothic"/>
          <w:vertAlign w:val="subscript"/>
        </w:rPr>
        <w:t>A</w:t>
      </w:r>
      <w:proofErr w:type="spellEnd"/>
      <w:r w:rsidRPr="00096364">
        <w:rPr>
          <w:rFonts w:ascii="Century Gothic" w:hAnsi="Century Gothic"/>
          <w:vertAlign w:val="subscript"/>
        </w:rPr>
        <w:t xml:space="preserve">, i1 </w:t>
      </w:r>
      <w:r w:rsidRPr="00096364">
        <w:rPr>
          <w:rFonts w:ascii="Century Gothic" w:hAnsi="Century Gothic"/>
        </w:rPr>
        <w:t>= 6</w:t>
      </w:r>
      <w:r w:rsidR="00096364" w:rsidRPr="00096364">
        <w:rPr>
          <w:rFonts w:ascii="Century Gothic" w:hAnsi="Century Gothic"/>
        </w:rPr>
        <w:t>1</w:t>
      </w:r>
      <w:r w:rsidRPr="00096364">
        <w:rPr>
          <w:rFonts w:ascii="Century Gothic" w:hAnsi="Century Gothic"/>
        </w:rPr>
        <w:t xml:space="preserve"> dB – zajištěno tlumičem hluku v potrubí na hodnotu max. 40 dB u nejbližšího koncového prvku</w:t>
      </w:r>
    </w:p>
    <w:p w14:paraId="4DDE4574" w14:textId="1E279672" w:rsidR="00EB68DE" w:rsidRPr="00096364" w:rsidRDefault="00EB68DE" w:rsidP="00EB68DE">
      <w:pPr>
        <w:pStyle w:val="Odstavecseseznamem"/>
        <w:numPr>
          <w:ilvl w:val="0"/>
          <w:numId w:val="36"/>
        </w:numPr>
        <w:spacing w:after="200" w:line="300" w:lineRule="exact"/>
        <w:rPr>
          <w:rFonts w:ascii="Century Gothic" w:hAnsi="Century Gothic"/>
        </w:rPr>
      </w:pPr>
      <w:r w:rsidRPr="00096364">
        <w:rPr>
          <w:rFonts w:ascii="Century Gothic" w:hAnsi="Century Gothic"/>
        </w:rPr>
        <w:t xml:space="preserve">Odpadní vzduch </w:t>
      </w:r>
      <w:proofErr w:type="spellStart"/>
      <w:r w:rsidRPr="00096364">
        <w:rPr>
          <w:rFonts w:ascii="Century Gothic" w:hAnsi="Century Gothic"/>
        </w:rPr>
        <w:t>Lw</w:t>
      </w:r>
      <w:r w:rsidRPr="00096364">
        <w:rPr>
          <w:rFonts w:ascii="Century Gothic" w:hAnsi="Century Gothic"/>
          <w:vertAlign w:val="subscript"/>
        </w:rPr>
        <w:t>A</w:t>
      </w:r>
      <w:proofErr w:type="spellEnd"/>
      <w:r w:rsidRPr="00096364">
        <w:rPr>
          <w:rFonts w:ascii="Century Gothic" w:hAnsi="Century Gothic"/>
          <w:vertAlign w:val="subscript"/>
        </w:rPr>
        <w:t xml:space="preserve">, i2 </w:t>
      </w:r>
      <w:r w:rsidRPr="00096364">
        <w:rPr>
          <w:rFonts w:ascii="Century Gothic" w:hAnsi="Century Gothic"/>
        </w:rPr>
        <w:t>= 8</w:t>
      </w:r>
      <w:r w:rsidR="00096364" w:rsidRPr="00096364">
        <w:rPr>
          <w:rFonts w:ascii="Century Gothic" w:hAnsi="Century Gothic"/>
        </w:rPr>
        <w:t>9</w:t>
      </w:r>
      <w:r w:rsidRPr="00096364">
        <w:rPr>
          <w:rFonts w:ascii="Century Gothic" w:hAnsi="Century Gothic"/>
        </w:rPr>
        <w:t xml:space="preserve"> dB – zajištěno tlumičem hluku v potrubí na hodnotu max. 40 dB u nejbližšího koncového prvku</w:t>
      </w:r>
    </w:p>
    <w:p w14:paraId="631B41F7" w14:textId="468D7E63" w:rsidR="00EB68DE" w:rsidRPr="00096364" w:rsidRDefault="00EB68DE" w:rsidP="00EB68DE">
      <w:pPr>
        <w:pStyle w:val="Odstavecseseznamem"/>
        <w:numPr>
          <w:ilvl w:val="0"/>
          <w:numId w:val="36"/>
        </w:numPr>
        <w:spacing w:after="200" w:line="300" w:lineRule="exact"/>
        <w:rPr>
          <w:rFonts w:ascii="Century Gothic" w:hAnsi="Century Gothic"/>
        </w:rPr>
      </w:pPr>
      <w:r w:rsidRPr="00096364">
        <w:rPr>
          <w:rFonts w:ascii="Century Gothic" w:hAnsi="Century Gothic"/>
        </w:rPr>
        <w:t xml:space="preserve">Plášť do okolí </w:t>
      </w:r>
      <w:proofErr w:type="spellStart"/>
      <w:r w:rsidRPr="00096364">
        <w:rPr>
          <w:rFonts w:ascii="Century Gothic" w:hAnsi="Century Gothic"/>
        </w:rPr>
        <w:t>Lw</w:t>
      </w:r>
      <w:r w:rsidRPr="00096364">
        <w:rPr>
          <w:rFonts w:ascii="Century Gothic" w:hAnsi="Century Gothic"/>
          <w:vertAlign w:val="subscript"/>
        </w:rPr>
        <w:t>A</w:t>
      </w:r>
      <w:proofErr w:type="spellEnd"/>
      <w:r w:rsidRPr="00096364">
        <w:rPr>
          <w:rFonts w:ascii="Century Gothic" w:hAnsi="Century Gothic"/>
          <w:vertAlign w:val="subscript"/>
        </w:rPr>
        <w:t xml:space="preserve"> </w:t>
      </w:r>
      <w:r w:rsidRPr="00096364">
        <w:rPr>
          <w:rFonts w:ascii="Century Gothic" w:hAnsi="Century Gothic"/>
        </w:rPr>
        <w:t xml:space="preserve">= </w:t>
      </w:r>
      <w:r w:rsidR="00096364" w:rsidRPr="00096364">
        <w:rPr>
          <w:rFonts w:ascii="Century Gothic" w:hAnsi="Century Gothic"/>
        </w:rPr>
        <w:t>74</w:t>
      </w:r>
      <w:r w:rsidRPr="00096364">
        <w:rPr>
          <w:rFonts w:ascii="Century Gothic" w:hAnsi="Century Gothic"/>
        </w:rPr>
        <w:t xml:space="preserve"> dB – jednotka umístěna na střeše objektu</w:t>
      </w:r>
    </w:p>
    <w:p w14:paraId="60847F75" w14:textId="64713EF0" w:rsidR="000C7C5C" w:rsidRPr="00096364" w:rsidRDefault="000C7C5C" w:rsidP="000C7C5C">
      <w:pPr>
        <w:pStyle w:val="Nadpis2"/>
        <w:spacing w:line="300" w:lineRule="exact"/>
        <w:rPr>
          <w:rFonts w:ascii="Century Gothic" w:hAnsi="Century Gothic"/>
        </w:rPr>
      </w:pPr>
      <w:r w:rsidRPr="00096364">
        <w:rPr>
          <w:rFonts w:ascii="Century Gothic" w:hAnsi="Century Gothic"/>
        </w:rPr>
        <w:t xml:space="preserve">Zařízení č. </w:t>
      </w:r>
      <w:r>
        <w:rPr>
          <w:rFonts w:ascii="Century Gothic" w:hAnsi="Century Gothic"/>
        </w:rPr>
        <w:t>2</w:t>
      </w:r>
      <w:r w:rsidRPr="00096364">
        <w:rPr>
          <w:rFonts w:ascii="Century Gothic" w:hAnsi="Century Gothic"/>
        </w:rPr>
        <w:t xml:space="preserve"> – Větrání </w:t>
      </w:r>
      <w:r>
        <w:rPr>
          <w:rFonts w:ascii="Century Gothic" w:hAnsi="Century Gothic"/>
        </w:rPr>
        <w:t>učebny</w:t>
      </w:r>
    </w:p>
    <w:p w14:paraId="7B17B6AE" w14:textId="77777777" w:rsidR="000C7C5C" w:rsidRPr="000C7C5C" w:rsidRDefault="000C7C5C" w:rsidP="000C7C5C">
      <w:pPr>
        <w:rPr>
          <w:rFonts w:ascii="Century Gothic" w:hAnsi="Century Gothic"/>
        </w:rPr>
      </w:pPr>
      <w:r w:rsidRPr="000C7C5C">
        <w:rPr>
          <w:rFonts w:ascii="Century Gothic" w:hAnsi="Century Gothic"/>
        </w:rPr>
        <w:t>Uvedené prostory budou větrány nuceným rovnotlakým způsobem pomocí rekuperační jednotky umístěné pod stropem chodby. Součástí větrací jednotky je deskový protiproudý rekuperační výměník s obtokem, přívodní a odvodní ventilátor s EC motorem, filtry na straně sání a výfuku, výměník pro přímý výpar a elektrický ohřívač.</w:t>
      </w:r>
    </w:p>
    <w:p w14:paraId="57C81BFC" w14:textId="77777777" w:rsidR="000C7C5C" w:rsidRPr="000C7C5C" w:rsidRDefault="000C7C5C" w:rsidP="000C7C5C">
      <w:pPr>
        <w:rPr>
          <w:rFonts w:ascii="Century Gothic" w:hAnsi="Century Gothic"/>
        </w:rPr>
      </w:pPr>
      <w:r w:rsidRPr="000C7C5C">
        <w:rPr>
          <w:rFonts w:ascii="Century Gothic" w:hAnsi="Century Gothic"/>
        </w:rPr>
        <w:t xml:space="preserve">Celkové projektované přiváděné a odváděné množství vzduchu </w:t>
      </w:r>
      <w:proofErr w:type="spellStart"/>
      <w:r w:rsidRPr="000C7C5C">
        <w:rPr>
          <w:rFonts w:ascii="Century Gothic" w:hAnsi="Century Gothic"/>
        </w:rPr>
        <w:t>Vp</w:t>
      </w:r>
      <w:proofErr w:type="spellEnd"/>
      <w:r w:rsidRPr="000C7C5C">
        <w:rPr>
          <w:rFonts w:ascii="Century Gothic" w:hAnsi="Century Gothic"/>
        </w:rPr>
        <w:t>=</w:t>
      </w:r>
      <w:proofErr w:type="spellStart"/>
      <w:r w:rsidRPr="000C7C5C">
        <w:rPr>
          <w:rFonts w:ascii="Century Gothic" w:hAnsi="Century Gothic"/>
        </w:rPr>
        <w:t>Vo</w:t>
      </w:r>
      <w:proofErr w:type="spellEnd"/>
      <w:r w:rsidRPr="000C7C5C">
        <w:rPr>
          <w:rFonts w:ascii="Century Gothic" w:hAnsi="Century Gothic"/>
        </w:rPr>
        <w:t xml:space="preserve">=600 m3/h je stanoveno dle výše uvedených požadavků dávky čerstvého vzduchu. Konkrétní hodnoty průtoků vzduchu jsou uvedeny ve výkresové dokumentaci a tabulce místností, množství přiváděného a odváděného vzduchu je upraveno tak, aby byl zajištěn v objektu </w:t>
      </w:r>
      <w:proofErr w:type="spellStart"/>
      <w:r w:rsidRPr="000C7C5C">
        <w:rPr>
          <w:rFonts w:ascii="Century Gothic" w:hAnsi="Century Gothic"/>
        </w:rPr>
        <w:t>rovnotlak</w:t>
      </w:r>
      <w:proofErr w:type="spellEnd"/>
      <w:r w:rsidRPr="000C7C5C">
        <w:rPr>
          <w:rFonts w:ascii="Century Gothic" w:hAnsi="Century Gothic"/>
        </w:rPr>
        <w:t>.</w:t>
      </w:r>
    </w:p>
    <w:p w14:paraId="32E6663E" w14:textId="77777777" w:rsidR="000C7C5C" w:rsidRPr="000C7C5C" w:rsidRDefault="000C7C5C" w:rsidP="000C7C5C">
      <w:pPr>
        <w:rPr>
          <w:rFonts w:ascii="Century Gothic" w:hAnsi="Century Gothic"/>
        </w:rPr>
      </w:pPr>
      <w:r w:rsidRPr="000C7C5C">
        <w:rPr>
          <w:rFonts w:ascii="Century Gothic" w:hAnsi="Century Gothic"/>
        </w:rPr>
        <w:t>Přívod vzduchu do prostoru učebny je zajištěn pomocí dvouřadých vyústek. Odvod vzduchu je zajištěn pomocí jednořadých vyústek.</w:t>
      </w:r>
    </w:p>
    <w:p w14:paraId="4BED2E3E" w14:textId="77777777" w:rsidR="000C7C5C" w:rsidRPr="000C7C5C" w:rsidRDefault="000C7C5C" w:rsidP="000C7C5C">
      <w:pPr>
        <w:rPr>
          <w:rFonts w:ascii="Century Gothic" w:hAnsi="Century Gothic"/>
        </w:rPr>
      </w:pPr>
      <w:r w:rsidRPr="000C7C5C">
        <w:rPr>
          <w:rFonts w:ascii="Century Gothic" w:hAnsi="Century Gothic"/>
        </w:rPr>
        <w:t>Vzduchotechnická jednotka upravuje vzduch na požadované parametry. Externí statický tlak jednotky ∆</w:t>
      </w:r>
      <w:proofErr w:type="spellStart"/>
      <w:r w:rsidRPr="000C7C5C">
        <w:rPr>
          <w:rFonts w:ascii="Century Gothic" w:hAnsi="Century Gothic"/>
        </w:rPr>
        <w:t>pz</w:t>
      </w:r>
      <w:proofErr w:type="spellEnd"/>
      <w:r w:rsidRPr="000C7C5C">
        <w:rPr>
          <w:rFonts w:ascii="Century Gothic" w:hAnsi="Century Gothic"/>
        </w:rPr>
        <w:t>=200 Pa pro přívod a ∆</w:t>
      </w:r>
      <w:proofErr w:type="spellStart"/>
      <w:r w:rsidRPr="000C7C5C">
        <w:rPr>
          <w:rFonts w:ascii="Century Gothic" w:hAnsi="Century Gothic"/>
        </w:rPr>
        <w:t>pz</w:t>
      </w:r>
      <w:proofErr w:type="spellEnd"/>
      <w:r w:rsidRPr="000C7C5C">
        <w:rPr>
          <w:rFonts w:ascii="Century Gothic" w:hAnsi="Century Gothic"/>
        </w:rPr>
        <w:t xml:space="preserve">=200 Pa na odvod. Požadovaná účinnost rekuperace je pro zimu 88,5 % a pro léto 79,2 %. Třída filtrace F7 na straně </w:t>
      </w:r>
      <w:proofErr w:type="spellStart"/>
      <w:r w:rsidRPr="000C7C5C">
        <w:rPr>
          <w:rFonts w:ascii="Century Gothic" w:hAnsi="Century Gothic"/>
        </w:rPr>
        <w:t>příváděného</w:t>
      </w:r>
      <w:proofErr w:type="spellEnd"/>
      <w:r w:rsidRPr="000C7C5C">
        <w:rPr>
          <w:rFonts w:ascii="Century Gothic" w:hAnsi="Century Gothic"/>
        </w:rPr>
        <w:t xml:space="preserve"> vzduchu a M5 na straně odváděného vzduchu.</w:t>
      </w:r>
    </w:p>
    <w:p w14:paraId="4A69A444" w14:textId="77777777" w:rsidR="000C7C5C" w:rsidRDefault="000C7C5C" w:rsidP="000C7C5C">
      <w:pPr>
        <w:rPr>
          <w:rFonts w:ascii="Century Gothic" w:hAnsi="Century Gothic"/>
        </w:rPr>
      </w:pPr>
      <w:r w:rsidRPr="000C7C5C">
        <w:rPr>
          <w:rFonts w:ascii="Century Gothic" w:hAnsi="Century Gothic"/>
        </w:rPr>
        <w:t>VZT zařízení je navrženo pro trvalý chod. Součástí VZT jednotky je tepelné čerpadlo v provedení vzduch / vzduch s přímým výparem, zajišťující chlazení nebo ohřívání větracího vzduchu. Jednotka je vybavena vlastním řídícím systémem s regulací na konstantní tlak.</w:t>
      </w:r>
    </w:p>
    <w:p w14:paraId="232D8140" w14:textId="77777777" w:rsidR="000C7C5C" w:rsidRDefault="000C7C5C" w:rsidP="000C7C5C">
      <w:pPr>
        <w:spacing w:line="300" w:lineRule="exact"/>
        <w:ind w:firstLine="700"/>
        <w:rPr>
          <w:rFonts w:ascii="Century Gothic" w:hAnsi="Century Gothic"/>
        </w:rPr>
      </w:pPr>
    </w:p>
    <w:p w14:paraId="5AE0F7FE" w14:textId="77777777" w:rsidR="000C7C5C" w:rsidRPr="000C7C5C" w:rsidRDefault="000C7C5C" w:rsidP="000C7C5C">
      <w:pPr>
        <w:spacing w:line="300" w:lineRule="exact"/>
        <w:rPr>
          <w:rFonts w:ascii="Century Gothic" w:hAnsi="Century Gothic"/>
          <w:u w:val="single"/>
        </w:rPr>
      </w:pPr>
      <w:r w:rsidRPr="000C7C5C">
        <w:rPr>
          <w:rFonts w:ascii="Century Gothic" w:hAnsi="Century Gothic"/>
          <w:u w:val="single"/>
        </w:rPr>
        <w:t>Přehled energií:</w:t>
      </w:r>
    </w:p>
    <w:p w14:paraId="0396B201"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Elektrický příkon v pracovním bodě pro ventilátory přívod / odvod</w:t>
      </w:r>
      <w:r w:rsidRPr="000C7C5C">
        <w:rPr>
          <w:rFonts w:ascii="Century Gothic" w:hAnsi="Century Gothic" w:cs="Arial"/>
          <w:u w:val="dotted"/>
        </w:rPr>
        <w:tab/>
        <w:t>0,190 / 0,144 kW</w:t>
      </w:r>
    </w:p>
    <w:p w14:paraId="473784F6"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Elektrický příkon maximální pro ventilátory přívod / odvod</w:t>
      </w:r>
      <w:r w:rsidRPr="000C7C5C">
        <w:rPr>
          <w:rFonts w:ascii="Century Gothic" w:hAnsi="Century Gothic" w:cs="Arial"/>
          <w:u w:val="dotted"/>
        </w:rPr>
        <w:tab/>
        <w:t>0,388 / 0,388 kW</w:t>
      </w:r>
    </w:p>
    <w:p w14:paraId="37F4BED7"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Proud maximální pro ventilátory přívod / odvod</w:t>
      </w:r>
      <w:r w:rsidRPr="000C7C5C">
        <w:rPr>
          <w:rFonts w:ascii="Century Gothic" w:hAnsi="Century Gothic" w:cs="Arial"/>
          <w:u w:val="dotted"/>
        </w:rPr>
        <w:tab/>
        <w:t>2,5 / 2,5 A</w:t>
      </w:r>
    </w:p>
    <w:p w14:paraId="434A000B"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Napětí jmenovité pro ventilátory přívod / odvod</w:t>
      </w:r>
      <w:r w:rsidRPr="000C7C5C">
        <w:rPr>
          <w:rFonts w:ascii="Century Gothic" w:hAnsi="Century Gothic" w:cs="Arial"/>
          <w:u w:val="dotted"/>
        </w:rPr>
        <w:tab/>
        <w:t>230 / 230 V</w:t>
      </w:r>
    </w:p>
    <w:p w14:paraId="08F079D8" w14:textId="77777777" w:rsidR="000C7C5C" w:rsidRPr="000C7C5C" w:rsidRDefault="000C7C5C" w:rsidP="000C7C5C">
      <w:pPr>
        <w:pStyle w:val="Bezmezer"/>
        <w:tabs>
          <w:tab w:val="right" w:pos="9630"/>
        </w:tabs>
        <w:spacing w:line="300" w:lineRule="exact"/>
        <w:rPr>
          <w:rFonts w:ascii="Century Gothic" w:hAnsi="Century Gothic" w:cs="Arial"/>
        </w:rPr>
      </w:pPr>
    </w:p>
    <w:p w14:paraId="0C7F10C3"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Topný výkon pro elektrický ohřívač</w:t>
      </w:r>
      <w:r w:rsidRPr="000C7C5C">
        <w:rPr>
          <w:rFonts w:ascii="Century Gothic" w:hAnsi="Century Gothic" w:cs="Arial"/>
          <w:u w:val="dotted"/>
        </w:rPr>
        <w:tab/>
        <w:t>0,7 kW</w:t>
      </w:r>
    </w:p>
    <w:p w14:paraId="01B2D2A6"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Příkon pro elektrický ohřívač</w:t>
      </w:r>
      <w:r w:rsidRPr="000C7C5C">
        <w:rPr>
          <w:rFonts w:ascii="Century Gothic" w:hAnsi="Century Gothic" w:cs="Arial"/>
          <w:u w:val="dotted"/>
        </w:rPr>
        <w:tab/>
        <w:t>0,7 kW</w:t>
      </w:r>
    </w:p>
    <w:p w14:paraId="4447DA8F" w14:textId="77777777" w:rsidR="000C7C5C" w:rsidRPr="000C7C5C" w:rsidRDefault="000C7C5C" w:rsidP="000C7C5C">
      <w:pPr>
        <w:spacing w:line="300" w:lineRule="exact"/>
        <w:rPr>
          <w:rFonts w:ascii="Century Gothic" w:hAnsi="Century Gothic" w:cs="Arial"/>
        </w:rPr>
      </w:pPr>
    </w:p>
    <w:p w14:paraId="139878E5"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Chladící výkon pro tepelné čerpadlo</w:t>
      </w:r>
      <w:r w:rsidRPr="000C7C5C">
        <w:rPr>
          <w:rFonts w:ascii="Century Gothic" w:hAnsi="Century Gothic" w:cs="Arial"/>
          <w:u w:val="dotted"/>
        </w:rPr>
        <w:tab/>
        <w:t>2,50 kW</w:t>
      </w:r>
    </w:p>
    <w:p w14:paraId="5B62A49C"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Elektrický příkon pro tepelné čerpadlo</w:t>
      </w:r>
      <w:r w:rsidRPr="000C7C5C">
        <w:rPr>
          <w:rFonts w:ascii="Century Gothic" w:hAnsi="Century Gothic" w:cs="Arial"/>
          <w:u w:val="dotted"/>
        </w:rPr>
        <w:tab/>
        <w:t>1,0 kW</w:t>
      </w:r>
    </w:p>
    <w:p w14:paraId="7251D015" w14:textId="77777777" w:rsidR="000C7C5C" w:rsidRPr="000C7C5C" w:rsidRDefault="000C7C5C" w:rsidP="000C7C5C">
      <w:pPr>
        <w:pStyle w:val="Bezmezer"/>
        <w:tabs>
          <w:tab w:val="right" w:pos="9630"/>
        </w:tabs>
        <w:spacing w:line="300" w:lineRule="exact"/>
        <w:rPr>
          <w:rFonts w:ascii="Century Gothic" w:hAnsi="Century Gothic" w:cs="Arial"/>
          <w:u w:val="dotted"/>
        </w:rPr>
      </w:pPr>
      <w:r w:rsidRPr="000C7C5C">
        <w:rPr>
          <w:rFonts w:ascii="Century Gothic" w:hAnsi="Century Gothic" w:cs="Arial"/>
        </w:rPr>
        <w:t>Napětí pro tepelné čerpadlo</w:t>
      </w:r>
      <w:r w:rsidRPr="000C7C5C">
        <w:rPr>
          <w:rFonts w:ascii="Century Gothic" w:hAnsi="Century Gothic" w:cs="Arial"/>
          <w:u w:val="dotted"/>
        </w:rPr>
        <w:tab/>
        <w:t>230 V</w:t>
      </w:r>
    </w:p>
    <w:p w14:paraId="7258FCA3" w14:textId="77777777" w:rsidR="000C7C5C" w:rsidRDefault="000C7C5C" w:rsidP="000C7C5C">
      <w:pPr>
        <w:spacing w:line="300" w:lineRule="exact"/>
        <w:ind w:firstLine="700"/>
        <w:rPr>
          <w:rFonts w:ascii="Century Gothic" w:hAnsi="Century Gothic"/>
        </w:rPr>
      </w:pPr>
    </w:p>
    <w:p w14:paraId="020B16F8" w14:textId="77777777" w:rsidR="004D3000" w:rsidRPr="004D3000" w:rsidRDefault="004D3000" w:rsidP="004D3000">
      <w:pPr>
        <w:spacing w:line="300" w:lineRule="exact"/>
        <w:rPr>
          <w:rFonts w:ascii="Century Gothic" w:hAnsi="Century Gothic" w:cs="Arial"/>
          <w:u w:val="single"/>
        </w:rPr>
      </w:pPr>
      <w:r w:rsidRPr="004D3000">
        <w:rPr>
          <w:rFonts w:ascii="Century Gothic" w:hAnsi="Century Gothic" w:cs="Arial"/>
          <w:u w:val="single"/>
        </w:rPr>
        <w:t>Akustické parametry vzduchotechnické jednotky:</w:t>
      </w:r>
    </w:p>
    <w:p w14:paraId="7E7CE887" w14:textId="77777777" w:rsidR="004D3000" w:rsidRPr="004D3000" w:rsidRDefault="004D3000" w:rsidP="004D3000">
      <w:pPr>
        <w:pStyle w:val="Odstavecseseznamem"/>
        <w:numPr>
          <w:ilvl w:val="0"/>
          <w:numId w:val="36"/>
        </w:numPr>
        <w:spacing w:after="200" w:line="300" w:lineRule="exact"/>
        <w:rPr>
          <w:rFonts w:ascii="Century Gothic" w:hAnsi="Century Gothic" w:cs="Arial"/>
        </w:rPr>
      </w:pPr>
      <w:r w:rsidRPr="004D3000">
        <w:rPr>
          <w:rFonts w:ascii="Century Gothic" w:hAnsi="Century Gothic" w:cs="Arial"/>
        </w:rPr>
        <w:t xml:space="preserve">Přiváděný vzduch </w:t>
      </w:r>
      <w:proofErr w:type="spellStart"/>
      <w:r w:rsidRPr="004D3000">
        <w:rPr>
          <w:rFonts w:ascii="Century Gothic" w:hAnsi="Century Gothic" w:cs="Arial"/>
        </w:rPr>
        <w:t>Lw</w:t>
      </w:r>
      <w:r w:rsidRPr="004D3000">
        <w:rPr>
          <w:rFonts w:ascii="Century Gothic" w:hAnsi="Century Gothic" w:cs="Arial"/>
          <w:vertAlign w:val="subscript"/>
        </w:rPr>
        <w:t>A</w:t>
      </w:r>
      <w:proofErr w:type="spellEnd"/>
      <w:r w:rsidRPr="004D3000">
        <w:rPr>
          <w:rFonts w:ascii="Century Gothic" w:hAnsi="Century Gothic" w:cs="Arial"/>
          <w:vertAlign w:val="subscript"/>
        </w:rPr>
        <w:t xml:space="preserve">, e2 </w:t>
      </w:r>
      <w:r w:rsidRPr="004D3000">
        <w:rPr>
          <w:rFonts w:ascii="Century Gothic" w:hAnsi="Century Gothic" w:cs="Arial"/>
        </w:rPr>
        <w:t>= 76 dB – zajištěno tlumičem hluku v potrubí na hodnotu max. 40 dB u nejbližšího koncového prvku</w:t>
      </w:r>
    </w:p>
    <w:p w14:paraId="18F18B58" w14:textId="77777777" w:rsidR="004D3000" w:rsidRPr="004D3000" w:rsidRDefault="004D3000" w:rsidP="004D3000">
      <w:pPr>
        <w:pStyle w:val="Odstavecseseznamem"/>
        <w:numPr>
          <w:ilvl w:val="0"/>
          <w:numId w:val="36"/>
        </w:numPr>
        <w:spacing w:after="200" w:line="300" w:lineRule="exact"/>
        <w:rPr>
          <w:rFonts w:ascii="Century Gothic" w:hAnsi="Century Gothic" w:cs="Arial"/>
        </w:rPr>
      </w:pPr>
      <w:r w:rsidRPr="004D3000">
        <w:rPr>
          <w:rFonts w:ascii="Century Gothic" w:hAnsi="Century Gothic" w:cs="Arial"/>
        </w:rPr>
        <w:t xml:space="preserve">Venkovní vzduch </w:t>
      </w:r>
      <w:proofErr w:type="spellStart"/>
      <w:r w:rsidRPr="004D3000">
        <w:rPr>
          <w:rFonts w:ascii="Century Gothic" w:hAnsi="Century Gothic" w:cs="Arial"/>
        </w:rPr>
        <w:t>Lw</w:t>
      </w:r>
      <w:r w:rsidRPr="004D3000">
        <w:rPr>
          <w:rFonts w:ascii="Century Gothic" w:hAnsi="Century Gothic" w:cs="Arial"/>
          <w:vertAlign w:val="subscript"/>
        </w:rPr>
        <w:t>A</w:t>
      </w:r>
      <w:proofErr w:type="spellEnd"/>
      <w:r w:rsidRPr="004D3000">
        <w:rPr>
          <w:rFonts w:ascii="Century Gothic" w:hAnsi="Century Gothic" w:cs="Arial"/>
          <w:vertAlign w:val="subscript"/>
        </w:rPr>
        <w:t xml:space="preserve">, e1 </w:t>
      </w:r>
      <w:r w:rsidRPr="004D3000">
        <w:rPr>
          <w:rFonts w:ascii="Century Gothic" w:hAnsi="Century Gothic" w:cs="Arial"/>
        </w:rPr>
        <w:t>= 56 dB – zajištěno tlumičem hluku v potrubí na hodnotu max. 40 dB u nejbližšího koncového prvku</w:t>
      </w:r>
    </w:p>
    <w:p w14:paraId="057B6299" w14:textId="77777777" w:rsidR="004D3000" w:rsidRPr="004D3000" w:rsidRDefault="004D3000" w:rsidP="004D3000">
      <w:pPr>
        <w:pStyle w:val="Odstavecseseznamem"/>
        <w:numPr>
          <w:ilvl w:val="0"/>
          <w:numId w:val="36"/>
        </w:numPr>
        <w:spacing w:after="200" w:line="300" w:lineRule="exact"/>
        <w:rPr>
          <w:rFonts w:ascii="Century Gothic" w:hAnsi="Century Gothic" w:cs="Arial"/>
        </w:rPr>
      </w:pPr>
      <w:r w:rsidRPr="004D3000">
        <w:rPr>
          <w:rFonts w:ascii="Century Gothic" w:hAnsi="Century Gothic" w:cs="Arial"/>
        </w:rPr>
        <w:t xml:space="preserve">Odváděný vzduch </w:t>
      </w:r>
      <w:proofErr w:type="spellStart"/>
      <w:r w:rsidRPr="004D3000">
        <w:rPr>
          <w:rFonts w:ascii="Century Gothic" w:hAnsi="Century Gothic" w:cs="Arial"/>
        </w:rPr>
        <w:t>Lw</w:t>
      </w:r>
      <w:r w:rsidRPr="004D3000">
        <w:rPr>
          <w:rFonts w:ascii="Century Gothic" w:hAnsi="Century Gothic" w:cs="Arial"/>
          <w:vertAlign w:val="subscript"/>
        </w:rPr>
        <w:t>A</w:t>
      </w:r>
      <w:proofErr w:type="spellEnd"/>
      <w:r w:rsidRPr="004D3000">
        <w:rPr>
          <w:rFonts w:ascii="Century Gothic" w:hAnsi="Century Gothic" w:cs="Arial"/>
          <w:vertAlign w:val="subscript"/>
        </w:rPr>
        <w:t xml:space="preserve">, i1 </w:t>
      </w:r>
      <w:r w:rsidRPr="004D3000">
        <w:rPr>
          <w:rFonts w:ascii="Century Gothic" w:hAnsi="Century Gothic" w:cs="Arial"/>
        </w:rPr>
        <w:t>= 53 dB – zajištěno tlumičem hluku v potrubí na hodnotu max. 40 dB u nejbližšího koncového prvku</w:t>
      </w:r>
    </w:p>
    <w:p w14:paraId="698240D3" w14:textId="77777777" w:rsidR="004D3000" w:rsidRPr="004D3000" w:rsidRDefault="004D3000" w:rsidP="004D3000">
      <w:pPr>
        <w:pStyle w:val="Odstavecseseznamem"/>
        <w:numPr>
          <w:ilvl w:val="0"/>
          <w:numId w:val="36"/>
        </w:numPr>
        <w:spacing w:after="200" w:line="300" w:lineRule="exact"/>
        <w:rPr>
          <w:rFonts w:ascii="Century Gothic" w:hAnsi="Century Gothic" w:cs="Arial"/>
        </w:rPr>
      </w:pPr>
      <w:r w:rsidRPr="004D3000">
        <w:rPr>
          <w:rFonts w:ascii="Century Gothic" w:hAnsi="Century Gothic" w:cs="Arial"/>
        </w:rPr>
        <w:t xml:space="preserve">Odpadní vzduch </w:t>
      </w:r>
      <w:proofErr w:type="spellStart"/>
      <w:r w:rsidRPr="004D3000">
        <w:rPr>
          <w:rFonts w:ascii="Century Gothic" w:hAnsi="Century Gothic" w:cs="Arial"/>
        </w:rPr>
        <w:t>Lw</w:t>
      </w:r>
      <w:r w:rsidRPr="004D3000">
        <w:rPr>
          <w:rFonts w:ascii="Century Gothic" w:hAnsi="Century Gothic" w:cs="Arial"/>
          <w:vertAlign w:val="subscript"/>
        </w:rPr>
        <w:t>A</w:t>
      </w:r>
      <w:proofErr w:type="spellEnd"/>
      <w:r w:rsidRPr="004D3000">
        <w:rPr>
          <w:rFonts w:ascii="Century Gothic" w:hAnsi="Century Gothic" w:cs="Arial"/>
          <w:vertAlign w:val="subscript"/>
        </w:rPr>
        <w:t xml:space="preserve">, i2 </w:t>
      </w:r>
      <w:r w:rsidRPr="004D3000">
        <w:rPr>
          <w:rFonts w:ascii="Century Gothic" w:hAnsi="Century Gothic" w:cs="Arial"/>
        </w:rPr>
        <w:t>= 72 dB – zajištěno tlumičem hluku v potrubí na hodnotu max. 40 dB u nejbližšího koncového prvku</w:t>
      </w:r>
    </w:p>
    <w:p w14:paraId="0186EEE8" w14:textId="7E9B2F63" w:rsidR="00EB68DE" w:rsidRPr="004D3000" w:rsidRDefault="004D3000" w:rsidP="004D3000">
      <w:pPr>
        <w:pStyle w:val="Odstavecseseznamem"/>
        <w:numPr>
          <w:ilvl w:val="0"/>
          <w:numId w:val="36"/>
        </w:numPr>
        <w:spacing w:after="200" w:line="300" w:lineRule="exact"/>
        <w:rPr>
          <w:rFonts w:ascii="Century Gothic" w:hAnsi="Century Gothic" w:cs="Arial"/>
        </w:rPr>
      </w:pPr>
      <w:r w:rsidRPr="004D3000">
        <w:rPr>
          <w:rFonts w:ascii="Century Gothic" w:hAnsi="Century Gothic" w:cs="Arial"/>
        </w:rPr>
        <w:t xml:space="preserve">Plášť do okolí </w:t>
      </w:r>
      <w:proofErr w:type="spellStart"/>
      <w:r w:rsidRPr="004D3000">
        <w:rPr>
          <w:rFonts w:ascii="Century Gothic" w:hAnsi="Century Gothic" w:cs="Arial"/>
        </w:rPr>
        <w:t>Lw</w:t>
      </w:r>
      <w:r w:rsidRPr="004D3000">
        <w:rPr>
          <w:rFonts w:ascii="Century Gothic" w:hAnsi="Century Gothic" w:cs="Arial"/>
          <w:vertAlign w:val="subscript"/>
        </w:rPr>
        <w:t>A</w:t>
      </w:r>
      <w:proofErr w:type="spellEnd"/>
      <w:r w:rsidRPr="004D3000">
        <w:rPr>
          <w:rFonts w:ascii="Century Gothic" w:hAnsi="Century Gothic" w:cs="Arial"/>
          <w:vertAlign w:val="subscript"/>
        </w:rPr>
        <w:t xml:space="preserve"> </w:t>
      </w:r>
      <w:r w:rsidRPr="004D3000">
        <w:rPr>
          <w:rFonts w:ascii="Century Gothic" w:hAnsi="Century Gothic" w:cs="Arial"/>
        </w:rPr>
        <w:t>= 52 dB – jednotka umístěna vně objektu (na střeše)</w:t>
      </w:r>
    </w:p>
    <w:p w14:paraId="1B19804A" w14:textId="77777777" w:rsidR="00EB68DE" w:rsidRPr="004D3000" w:rsidRDefault="00EB68DE" w:rsidP="004D3000">
      <w:pPr>
        <w:spacing w:before="120" w:after="60"/>
        <w:ind w:firstLine="0"/>
        <w:rPr>
          <w:rFonts w:ascii="Century Gothic" w:hAnsi="Century Gothic"/>
          <w:b/>
          <w:bCs/>
          <w:u w:val="single"/>
        </w:rPr>
      </w:pPr>
      <w:bookmarkStart w:id="40" w:name="_Toc395792355"/>
      <w:bookmarkStart w:id="41" w:name="_Toc476988411"/>
      <w:bookmarkStart w:id="42" w:name="_Toc508267807"/>
      <w:bookmarkStart w:id="43" w:name="_Toc511638367"/>
      <w:bookmarkStart w:id="44" w:name="_Toc131493519"/>
      <w:proofErr w:type="spellStart"/>
      <w:r w:rsidRPr="004D3000">
        <w:rPr>
          <w:rFonts w:ascii="Century Gothic" w:hAnsi="Century Gothic"/>
          <w:b/>
          <w:bCs/>
          <w:u w:val="single"/>
        </w:rPr>
        <w:t>Zaregulování</w:t>
      </w:r>
      <w:proofErr w:type="spellEnd"/>
      <w:r w:rsidRPr="004D3000">
        <w:rPr>
          <w:rFonts w:ascii="Century Gothic" w:hAnsi="Century Gothic"/>
          <w:b/>
          <w:bCs/>
          <w:u w:val="single"/>
        </w:rPr>
        <w:t xml:space="preserve"> systémů větrání</w:t>
      </w:r>
      <w:bookmarkEnd w:id="40"/>
      <w:bookmarkEnd w:id="41"/>
      <w:bookmarkEnd w:id="42"/>
      <w:bookmarkEnd w:id="43"/>
      <w:bookmarkEnd w:id="44"/>
    </w:p>
    <w:p w14:paraId="38092225" w14:textId="309007C0" w:rsidR="00E25E5F" w:rsidRPr="004D3000" w:rsidRDefault="00EB68DE" w:rsidP="004D3000">
      <w:pPr>
        <w:rPr>
          <w:rFonts w:ascii="Century Gothic" w:hAnsi="Century Gothic"/>
        </w:rPr>
      </w:pPr>
      <w:r w:rsidRPr="004D3000">
        <w:rPr>
          <w:rFonts w:ascii="Century Gothic" w:hAnsi="Century Gothic"/>
        </w:rPr>
        <w:t xml:space="preserve">Dodavatel vzduchotechniky provede </w:t>
      </w:r>
      <w:proofErr w:type="spellStart"/>
      <w:r w:rsidRPr="004D3000">
        <w:rPr>
          <w:rFonts w:ascii="Century Gothic" w:hAnsi="Century Gothic"/>
        </w:rPr>
        <w:t>zaregulování</w:t>
      </w:r>
      <w:proofErr w:type="spellEnd"/>
      <w:r w:rsidRPr="004D3000">
        <w:rPr>
          <w:rFonts w:ascii="Century Gothic" w:hAnsi="Century Gothic"/>
        </w:rPr>
        <w:t xml:space="preserve"> systémů podle navržených průtoků tak, aby nevznikaly </w:t>
      </w:r>
      <w:proofErr w:type="spellStart"/>
      <w:r w:rsidRPr="004D3000">
        <w:rPr>
          <w:rFonts w:ascii="Century Gothic" w:hAnsi="Century Gothic"/>
        </w:rPr>
        <w:t>podprůtoky</w:t>
      </w:r>
      <w:proofErr w:type="spellEnd"/>
      <w:r w:rsidRPr="004D3000">
        <w:rPr>
          <w:rFonts w:ascii="Century Gothic" w:hAnsi="Century Gothic"/>
        </w:rPr>
        <w:t xml:space="preserve"> ani </w:t>
      </w:r>
      <w:proofErr w:type="spellStart"/>
      <w:r w:rsidRPr="004D3000">
        <w:rPr>
          <w:rFonts w:ascii="Century Gothic" w:hAnsi="Century Gothic"/>
        </w:rPr>
        <w:t>nadprůtoky</w:t>
      </w:r>
      <w:proofErr w:type="spellEnd"/>
      <w:r w:rsidRPr="004D3000">
        <w:rPr>
          <w:rFonts w:ascii="Century Gothic" w:hAnsi="Century Gothic"/>
        </w:rPr>
        <w:t xml:space="preserve"> vzduchu, které by způsobovaly diskomfort.</w:t>
      </w:r>
    </w:p>
    <w:p w14:paraId="14B6834E" w14:textId="77777777" w:rsidR="00EB68DE" w:rsidRPr="004D3000" w:rsidRDefault="00EB68DE" w:rsidP="004D3000">
      <w:pPr>
        <w:spacing w:before="120" w:after="60"/>
        <w:ind w:firstLine="0"/>
        <w:rPr>
          <w:rFonts w:ascii="Century Gothic" w:hAnsi="Century Gothic"/>
          <w:b/>
          <w:bCs/>
          <w:u w:val="single"/>
        </w:rPr>
      </w:pPr>
      <w:bookmarkStart w:id="45" w:name="_Toc395792356"/>
      <w:bookmarkStart w:id="46" w:name="_Toc476988412"/>
      <w:bookmarkStart w:id="47" w:name="_Toc508267808"/>
      <w:bookmarkStart w:id="48" w:name="_Toc511638368"/>
      <w:bookmarkStart w:id="49" w:name="_Toc131493520"/>
      <w:r w:rsidRPr="004D3000">
        <w:rPr>
          <w:rFonts w:ascii="Century Gothic" w:hAnsi="Century Gothic"/>
          <w:b/>
          <w:bCs/>
          <w:u w:val="single"/>
        </w:rPr>
        <w:t>Požadavky na ostatní profese</w:t>
      </w:r>
      <w:bookmarkEnd w:id="45"/>
      <w:bookmarkEnd w:id="46"/>
      <w:bookmarkEnd w:id="47"/>
      <w:bookmarkEnd w:id="48"/>
      <w:bookmarkEnd w:id="49"/>
    </w:p>
    <w:p w14:paraId="38D8005B" w14:textId="77777777" w:rsidR="00EB68DE" w:rsidRPr="004D3000" w:rsidRDefault="00EB68DE" w:rsidP="00ED4507">
      <w:pPr>
        <w:pStyle w:val="Nadpis2"/>
        <w:tabs>
          <w:tab w:val="num" w:pos="576"/>
        </w:tabs>
        <w:spacing w:before="240" w:after="60" w:line="300" w:lineRule="exact"/>
        <w:ind w:left="576" w:hanging="576"/>
        <w:rPr>
          <w:rFonts w:ascii="Century Gothic" w:hAnsi="Century Gothic"/>
        </w:rPr>
      </w:pPr>
      <w:bookmarkStart w:id="50" w:name="_Toc419110684"/>
      <w:bookmarkStart w:id="51" w:name="_Toc508267809"/>
      <w:bookmarkStart w:id="52" w:name="_Toc511638369"/>
      <w:bookmarkStart w:id="53" w:name="_Toc131493521"/>
      <w:bookmarkStart w:id="54" w:name="_Toc374612758"/>
      <w:bookmarkStart w:id="55" w:name="_Toc395792360"/>
      <w:bookmarkStart w:id="56" w:name="_Toc476988416"/>
      <w:r w:rsidRPr="004D3000">
        <w:rPr>
          <w:rFonts w:ascii="Century Gothic" w:hAnsi="Century Gothic"/>
        </w:rPr>
        <w:t>Stavba</w:t>
      </w:r>
      <w:bookmarkEnd w:id="50"/>
      <w:bookmarkEnd w:id="51"/>
      <w:bookmarkEnd w:id="52"/>
      <w:bookmarkEnd w:id="53"/>
    </w:p>
    <w:p w14:paraId="7D1EA618" w14:textId="77777777" w:rsidR="00EB68DE" w:rsidRPr="004D3000" w:rsidRDefault="00EB68DE" w:rsidP="00EB68DE">
      <w:pPr>
        <w:pStyle w:val="Odstavecseseznamem"/>
        <w:numPr>
          <w:ilvl w:val="0"/>
          <w:numId w:val="34"/>
        </w:numPr>
        <w:spacing w:after="60" w:line="300" w:lineRule="exact"/>
        <w:rPr>
          <w:rFonts w:ascii="Century Gothic" w:hAnsi="Century Gothic"/>
        </w:rPr>
      </w:pPr>
      <w:r w:rsidRPr="004D3000">
        <w:rPr>
          <w:rFonts w:ascii="Century Gothic" w:hAnsi="Century Gothic"/>
        </w:rPr>
        <w:t>zajistí zhotovení prostupů ve stavebních konstrukcích pro VZT potrubí</w:t>
      </w:r>
    </w:p>
    <w:p w14:paraId="1BD6D0AB" w14:textId="77777777" w:rsidR="00EB68DE" w:rsidRPr="004D3000" w:rsidRDefault="00EB68DE" w:rsidP="00EB68DE">
      <w:pPr>
        <w:pStyle w:val="Odstavecseseznamem"/>
        <w:numPr>
          <w:ilvl w:val="0"/>
          <w:numId w:val="34"/>
        </w:numPr>
        <w:spacing w:after="60" w:line="300" w:lineRule="exact"/>
        <w:rPr>
          <w:rFonts w:ascii="Century Gothic" w:hAnsi="Century Gothic"/>
        </w:rPr>
      </w:pPr>
      <w:r w:rsidRPr="004D3000">
        <w:rPr>
          <w:rFonts w:ascii="Century Gothic" w:hAnsi="Century Gothic"/>
        </w:rPr>
        <w:t>stavební zapravení prostupů po ukončení montáže potrubí</w:t>
      </w:r>
    </w:p>
    <w:p w14:paraId="1B1003F8" w14:textId="77777777" w:rsidR="00EB68DE" w:rsidRPr="004D3000" w:rsidRDefault="00EB68DE" w:rsidP="00ED4507">
      <w:pPr>
        <w:pStyle w:val="Nadpis2"/>
        <w:tabs>
          <w:tab w:val="num" w:pos="576"/>
        </w:tabs>
        <w:spacing w:before="240" w:after="60" w:line="300" w:lineRule="exact"/>
        <w:ind w:left="576" w:hanging="576"/>
        <w:rPr>
          <w:rFonts w:ascii="Century Gothic" w:hAnsi="Century Gothic"/>
        </w:rPr>
      </w:pPr>
      <w:bookmarkStart w:id="57" w:name="_Toc373925970"/>
      <w:bookmarkStart w:id="58" w:name="_Toc374612756"/>
      <w:bookmarkStart w:id="59" w:name="_Toc395792359"/>
      <w:bookmarkStart w:id="60" w:name="_Toc419110686"/>
      <w:bookmarkStart w:id="61" w:name="_Toc508267810"/>
      <w:bookmarkStart w:id="62" w:name="_Toc511638370"/>
      <w:bookmarkStart w:id="63" w:name="_Toc131493522"/>
      <w:r w:rsidRPr="004D3000">
        <w:rPr>
          <w:rFonts w:ascii="Century Gothic" w:hAnsi="Century Gothic"/>
        </w:rPr>
        <w:t>Elektro</w:t>
      </w:r>
      <w:bookmarkEnd w:id="57"/>
      <w:bookmarkEnd w:id="58"/>
      <w:bookmarkEnd w:id="59"/>
      <w:bookmarkEnd w:id="60"/>
      <w:bookmarkEnd w:id="61"/>
      <w:bookmarkEnd w:id="62"/>
      <w:bookmarkEnd w:id="63"/>
    </w:p>
    <w:p w14:paraId="5074FE62" w14:textId="77777777" w:rsidR="00EB68DE" w:rsidRPr="004D3000" w:rsidRDefault="00EB68DE" w:rsidP="00ED4507">
      <w:pPr>
        <w:spacing w:line="300" w:lineRule="exact"/>
        <w:ind w:firstLine="0"/>
        <w:rPr>
          <w:rFonts w:ascii="Century Gothic" w:hAnsi="Century Gothic"/>
        </w:rPr>
      </w:pPr>
      <w:r w:rsidRPr="004D3000">
        <w:rPr>
          <w:rFonts w:ascii="Century Gothic" w:hAnsi="Century Gothic"/>
        </w:rPr>
        <w:t>Silové rozvody zajistí napájení a ovládání elektromotorických elementů dle následujícího přehledu:</w:t>
      </w:r>
    </w:p>
    <w:p w14:paraId="334FE5C5" w14:textId="16C34BAD" w:rsidR="00EB68DE" w:rsidRPr="004D3000" w:rsidRDefault="00EB68DE" w:rsidP="00EB68DE">
      <w:pPr>
        <w:pStyle w:val="Odstavecseseznamem"/>
        <w:numPr>
          <w:ilvl w:val="0"/>
          <w:numId w:val="42"/>
        </w:numPr>
        <w:tabs>
          <w:tab w:val="left" w:pos="284"/>
        </w:tabs>
        <w:spacing w:after="60" w:line="300" w:lineRule="exact"/>
        <w:rPr>
          <w:rFonts w:ascii="Century Gothic" w:hAnsi="Century Gothic"/>
          <w:u w:val="single"/>
        </w:rPr>
      </w:pPr>
      <w:r w:rsidRPr="004D3000">
        <w:rPr>
          <w:rFonts w:ascii="Century Gothic" w:hAnsi="Century Gothic"/>
          <w:u w:val="single"/>
        </w:rPr>
        <w:t xml:space="preserve">VZT jednotky </w:t>
      </w:r>
    </w:p>
    <w:p w14:paraId="4F4F015A" w14:textId="77777777" w:rsidR="004D3000" w:rsidRPr="004D3000" w:rsidRDefault="004D3000" w:rsidP="004D3000">
      <w:pPr>
        <w:pStyle w:val="Odstavecseseznamem"/>
        <w:numPr>
          <w:ilvl w:val="0"/>
          <w:numId w:val="35"/>
        </w:numPr>
        <w:spacing w:after="200" w:line="300" w:lineRule="exact"/>
        <w:ind w:left="1134" w:hanging="425"/>
        <w:rPr>
          <w:rFonts w:ascii="Century Gothic" w:hAnsi="Century Gothic"/>
        </w:rPr>
      </w:pPr>
      <w:r w:rsidRPr="004D3000">
        <w:rPr>
          <w:rFonts w:ascii="Century Gothic" w:hAnsi="Century Gothic"/>
        </w:rPr>
        <w:t>Elektrické připojení, napájení VZT jednotek.</w:t>
      </w:r>
    </w:p>
    <w:p w14:paraId="24F3A66D" w14:textId="77777777" w:rsidR="004D3000" w:rsidRPr="004D3000" w:rsidRDefault="004D3000" w:rsidP="004D3000">
      <w:pPr>
        <w:pStyle w:val="Odstavecseseznamem"/>
        <w:numPr>
          <w:ilvl w:val="0"/>
          <w:numId w:val="35"/>
        </w:numPr>
        <w:spacing w:after="200" w:line="300" w:lineRule="exact"/>
        <w:ind w:left="1134" w:hanging="425"/>
        <w:rPr>
          <w:rFonts w:ascii="Century Gothic" w:hAnsi="Century Gothic"/>
        </w:rPr>
      </w:pPr>
      <w:r w:rsidRPr="004D3000">
        <w:rPr>
          <w:rFonts w:ascii="Century Gothic" w:hAnsi="Century Gothic"/>
        </w:rPr>
        <w:t>Elektrické připojení, napájení venkovních jednotek tepelných čerpadel.</w:t>
      </w:r>
    </w:p>
    <w:p w14:paraId="32445713" w14:textId="77777777" w:rsidR="004D3000" w:rsidRPr="004D3000" w:rsidRDefault="004D3000" w:rsidP="004D3000">
      <w:pPr>
        <w:pStyle w:val="Odstavecseseznamem"/>
        <w:numPr>
          <w:ilvl w:val="0"/>
          <w:numId w:val="35"/>
        </w:numPr>
        <w:spacing w:after="200" w:line="300" w:lineRule="exact"/>
        <w:ind w:left="1134" w:hanging="425"/>
        <w:rPr>
          <w:rFonts w:ascii="Century Gothic" w:hAnsi="Century Gothic"/>
        </w:rPr>
      </w:pPr>
      <w:r w:rsidRPr="004D3000">
        <w:rPr>
          <w:rFonts w:ascii="Century Gothic" w:hAnsi="Century Gothic"/>
        </w:rPr>
        <w:t>pozn. Jednotky vybaveny autonomní regulací.</w:t>
      </w:r>
    </w:p>
    <w:p w14:paraId="02CD4594" w14:textId="77777777" w:rsidR="004D3000" w:rsidRPr="004D3000" w:rsidRDefault="004D3000" w:rsidP="004D3000">
      <w:pPr>
        <w:pStyle w:val="Odstavecseseznamem"/>
        <w:numPr>
          <w:ilvl w:val="0"/>
          <w:numId w:val="35"/>
        </w:numPr>
        <w:spacing w:after="200" w:line="300" w:lineRule="exact"/>
        <w:ind w:left="1134" w:hanging="425"/>
        <w:rPr>
          <w:rFonts w:ascii="Century Gothic" w:hAnsi="Century Gothic"/>
        </w:rPr>
      </w:pPr>
      <w:r w:rsidRPr="004D3000">
        <w:rPr>
          <w:rFonts w:ascii="Century Gothic" w:hAnsi="Century Gothic"/>
        </w:rPr>
        <w:t>Uzemnění všech VZT elementů, potrubí a příslušenství.</w:t>
      </w:r>
    </w:p>
    <w:p w14:paraId="3A2C980A" w14:textId="77777777" w:rsidR="00EB68DE" w:rsidRPr="004D3000" w:rsidRDefault="00EB68DE" w:rsidP="00ED4507">
      <w:pPr>
        <w:pStyle w:val="Nadpis2"/>
        <w:tabs>
          <w:tab w:val="num" w:pos="576"/>
        </w:tabs>
        <w:spacing w:before="240" w:after="60" w:line="300" w:lineRule="exact"/>
        <w:ind w:left="576" w:hanging="576"/>
        <w:rPr>
          <w:rFonts w:ascii="Century Gothic" w:hAnsi="Century Gothic"/>
        </w:rPr>
      </w:pPr>
      <w:bookmarkStart w:id="64" w:name="_Toc508267811"/>
      <w:bookmarkStart w:id="65" w:name="_Toc511638371"/>
      <w:bookmarkStart w:id="66" w:name="_Toc131493523"/>
      <w:r w:rsidRPr="004D3000">
        <w:rPr>
          <w:rFonts w:ascii="Century Gothic" w:hAnsi="Century Gothic"/>
        </w:rPr>
        <w:t>Zdravotechnika</w:t>
      </w:r>
      <w:bookmarkEnd w:id="64"/>
      <w:bookmarkEnd w:id="65"/>
      <w:bookmarkEnd w:id="66"/>
    </w:p>
    <w:p w14:paraId="693DDD84" w14:textId="77777777" w:rsidR="004D3000" w:rsidRDefault="004D3000" w:rsidP="004D3000">
      <w:pPr>
        <w:spacing w:line="300" w:lineRule="exact"/>
        <w:ind w:firstLine="0"/>
        <w:rPr>
          <w:rFonts w:ascii="Century Gothic" w:hAnsi="Century Gothic"/>
        </w:rPr>
      </w:pPr>
      <w:bookmarkStart w:id="67" w:name="_Toc508267813"/>
      <w:bookmarkStart w:id="68" w:name="_Toc511638373"/>
      <w:bookmarkStart w:id="69" w:name="_Toc131493524"/>
      <w:r w:rsidRPr="004D3000">
        <w:rPr>
          <w:rFonts w:ascii="Century Gothic" w:hAnsi="Century Gothic"/>
        </w:rPr>
        <w:t>Zajistí odvody kondenzátů od VZT jednotek, všechna stoupací potrubí opatřit v nejnižších místech nátrubky pro odvod kondenzátu.</w:t>
      </w:r>
    </w:p>
    <w:p w14:paraId="2E268CAF" w14:textId="613554C1" w:rsidR="004D3000" w:rsidRPr="004D3000" w:rsidRDefault="004D3000" w:rsidP="004D3000">
      <w:pPr>
        <w:pStyle w:val="Nadpis2"/>
        <w:tabs>
          <w:tab w:val="num" w:pos="576"/>
        </w:tabs>
        <w:spacing w:before="240" w:after="60" w:line="300" w:lineRule="exact"/>
        <w:ind w:left="576" w:hanging="576"/>
        <w:rPr>
          <w:rFonts w:ascii="Century Gothic" w:hAnsi="Century Gothic"/>
        </w:rPr>
      </w:pPr>
      <w:r>
        <w:rPr>
          <w:rFonts w:ascii="Century Gothic" w:hAnsi="Century Gothic"/>
        </w:rPr>
        <w:t>Vytápění</w:t>
      </w:r>
    </w:p>
    <w:p w14:paraId="3E16B616" w14:textId="78F5D052" w:rsidR="004D3000" w:rsidRPr="004D3000" w:rsidRDefault="004D3000" w:rsidP="004D3000">
      <w:pPr>
        <w:spacing w:line="300" w:lineRule="exact"/>
        <w:ind w:firstLine="0"/>
        <w:rPr>
          <w:rFonts w:ascii="Century Gothic" w:hAnsi="Century Gothic"/>
        </w:rPr>
      </w:pPr>
      <w:r w:rsidRPr="004D3000">
        <w:rPr>
          <w:rFonts w:ascii="Century Gothic" w:hAnsi="Century Gothic"/>
        </w:rPr>
        <w:t>Zajistí napojení vodního ohřívače ve VZT jednotce pro větrání tělocvičny.</w:t>
      </w:r>
    </w:p>
    <w:p w14:paraId="11CC6060" w14:textId="77777777" w:rsidR="00EB68DE" w:rsidRPr="004D3000" w:rsidRDefault="00EB68DE" w:rsidP="004D3000">
      <w:pPr>
        <w:spacing w:before="120" w:after="60"/>
        <w:ind w:firstLine="0"/>
        <w:rPr>
          <w:rFonts w:ascii="Century Gothic" w:hAnsi="Century Gothic"/>
          <w:b/>
          <w:bCs/>
          <w:u w:val="single"/>
        </w:rPr>
      </w:pPr>
      <w:r w:rsidRPr="004D3000">
        <w:rPr>
          <w:rFonts w:ascii="Century Gothic" w:hAnsi="Century Gothic"/>
          <w:b/>
          <w:bCs/>
          <w:u w:val="single"/>
        </w:rPr>
        <w:t>Technická specifikace</w:t>
      </w:r>
      <w:bookmarkEnd w:id="54"/>
      <w:bookmarkEnd w:id="55"/>
      <w:bookmarkEnd w:id="56"/>
      <w:bookmarkEnd w:id="67"/>
      <w:bookmarkEnd w:id="68"/>
      <w:bookmarkEnd w:id="69"/>
    </w:p>
    <w:p w14:paraId="6899EDA8" w14:textId="77777777" w:rsidR="00EB68DE" w:rsidRPr="00F75212" w:rsidRDefault="00EB68DE" w:rsidP="00EB68DE">
      <w:pPr>
        <w:pStyle w:val="Nadpis2"/>
        <w:spacing w:line="300" w:lineRule="exact"/>
        <w:rPr>
          <w:rFonts w:ascii="Century Gothic" w:hAnsi="Century Gothic"/>
        </w:rPr>
      </w:pPr>
      <w:bookmarkStart w:id="70" w:name="_Toc476988418"/>
      <w:bookmarkStart w:id="71" w:name="_Toc508267815"/>
      <w:bookmarkStart w:id="72" w:name="_Toc511638375"/>
      <w:bookmarkStart w:id="73" w:name="_Toc131493525"/>
      <w:r w:rsidRPr="00F75212">
        <w:rPr>
          <w:rFonts w:ascii="Century Gothic" w:hAnsi="Century Gothic"/>
        </w:rPr>
        <w:t>Protipožární opatření</w:t>
      </w:r>
      <w:bookmarkEnd w:id="70"/>
      <w:bookmarkEnd w:id="71"/>
      <w:bookmarkEnd w:id="72"/>
      <w:bookmarkEnd w:id="73"/>
    </w:p>
    <w:p w14:paraId="258C7F8B" w14:textId="24D2DE68" w:rsidR="005B658D" w:rsidRDefault="005B658D" w:rsidP="005B658D">
      <w:pPr>
        <w:spacing w:line="300" w:lineRule="exact"/>
        <w:ind w:firstLine="0"/>
        <w:rPr>
          <w:rFonts w:ascii="Century Gothic" w:hAnsi="Century Gothic"/>
        </w:rPr>
      </w:pPr>
      <w:r w:rsidRPr="005B658D">
        <w:rPr>
          <w:rFonts w:ascii="Century Gothic" w:hAnsi="Century Gothic"/>
        </w:rPr>
        <w:t>VZT zařízení musí být provedena tak, aby se jimi nebo po nich nemohl šířit požár nebo jeho zplodiny do jiných požárních úseků a musí být vyrobeno a namontováno tak, aby po dobu požadované požární odolnosti se nezřítilo a nepoškodilo související konstrukce s nosnou či požárně dělící funkční. VZT rozvody budou provedeny z nehořlavých hmot. VZT nebude tvořit samostatný požární úsek (neprochází více požárními úseky). VZT zařízení musí být z hmot třídy reakce na oheň A1, A2 (nehořlavých hmot). V souladu s tabulkou 1 ČSN 73 0872 a čl. 9.1.1 a 9.1.2 ČSN 73 0810 musí VZT vykazovat alespoň</w:t>
      </w:r>
      <w:r>
        <w:rPr>
          <w:rFonts w:ascii="Century Gothic" w:hAnsi="Century Gothic"/>
        </w:rPr>
        <w:t xml:space="preserve"> </w:t>
      </w:r>
      <w:r w:rsidRPr="005B658D">
        <w:rPr>
          <w:rFonts w:ascii="Century Gothic" w:hAnsi="Century Gothic"/>
        </w:rPr>
        <w:t xml:space="preserve">požární odolnost EI 30 (VZT obalené minerální vatou). </w:t>
      </w:r>
      <w:r w:rsidRPr="005B658D">
        <w:rPr>
          <w:rFonts w:ascii="Century Gothic" w:hAnsi="Century Gothic"/>
          <w:b/>
          <w:bCs/>
        </w:rPr>
        <w:t>Vyhovuje</w:t>
      </w:r>
      <w:r w:rsidRPr="005B658D">
        <w:rPr>
          <w:rFonts w:ascii="Century Gothic" w:hAnsi="Century Gothic"/>
        </w:rPr>
        <w:t>.</w:t>
      </w:r>
    </w:p>
    <w:p w14:paraId="64D9B868" w14:textId="77777777" w:rsidR="005B658D" w:rsidRPr="005B658D" w:rsidRDefault="005B658D" w:rsidP="005B658D">
      <w:pPr>
        <w:spacing w:line="300" w:lineRule="exact"/>
        <w:ind w:firstLine="0"/>
        <w:rPr>
          <w:rFonts w:ascii="Century Gothic" w:hAnsi="Century Gothic"/>
        </w:rPr>
      </w:pPr>
    </w:p>
    <w:p w14:paraId="743F3B5E" w14:textId="66065385" w:rsidR="00EB68DE" w:rsidRPr="00ED4507" w:rsidRDefault="005B658D" w:rsidP="005B658D">
      <w:pPr>
        <w:spacing w:line="300" w:lineRule="exact"/>
        <w:ind w:firstLine="0"/>
        <w:rPr>
          <w:rFonts w:ascii="Century Gothic" w:hAnsi="Century Gothic"/>
          <w:highlight w:val="yellow"/>
        </w:rPr>
      </w:pPr>
      <w:r w:rsidRPr="005B658D">
        <w:rPr>
          <w:rFonts w:ascii="Century Gothic" w:hAnsi="Century Gothic"/>
        </w:rPr>
        <w:t xml:space="preserve">Ve smyslu tohoto technického požadavku jsou nově instalované vzduchotechnické zařízení v rámci dotčených prostor navrhovanou úpravou hodnoceny jako </w:t>
      </w:r>
      <w:r w:rsidRPr="005B658D">
        <w:rPr>
          <w:rFonts w:ascii="Century Gothic" w:hAnsi="Century Gothic"/>
          <w:b/>
          <w:bCs/>
        </w:rPr>
        <w:t>vyhovující</w:t>
      </w:r>
      <w:r w:rsidRPr="005B658D">
        <w:rPr>
          <w:rFonts w:ascii="Century Gothic" w:hAnsi="Century Gothic"/>
        </w:rPr>
        <w:t xml:space="preserve">. </w:t>
      </w:r>
    </w:p>
    <w:p w14:paraId="38D57039" w14:textId="77777777" w:rsidR="00EB68DE" w:rsidRPr="00F75212" w:rsidRDefault="00EB68DE" w:rsidP="00EB68DE">
      <w:pPr>
        <w:pStyle w:val="Nadpis2"/>
        <w:spacing w:line="300" w:lineRule="exact"/>
        <w:rPr>
          <w:rFonts w:ascii="Century Gothic" w:hAnsi="Century Gothic"/>
        </w:rPr>
      </w:pPr>
      <w:bookmarkStart w:id="74" w:name="__RefHeading__29_1295455728"/>
      <w:bookmarkStart w:id="75" w:name="_Toc374612760"/>
      <w:bookmarkStart w:id="76" w:name="_Toc395792364"/>
      <w:bookmarkStart w:id="77" w:name="_Toc476988420"/>
      <w:bookmarkStart w:id="78" w:name="_Toc508267817"/>
      <w:bookmarkStart w:id="79" w:name="_Toc511638377"/>
      <w:bookmarkStart w:id="80" w:name="_Toc131493526"/>
      <w:bookmarkEnd w:id="74"/>
      <w:r w:rsidRPr="00F75212">
        <w:rPr>
          <w:rFonts w:ascii="Century Gothic" w:hAnsi="Century Gothic"/>
        </w:rPr>
        <w:t>Potrubí</w:t>
      </w:r>
      <w:bookmarkEnd w:id="75"/>
      <w:bookmarkEnd w:id="76"/>
      <w:bookmarkEnd w:id="77"/>
      <w:bookmarkEnd w:id="78"/>
      <w:bookmarkEnd w:id="79"/>
      <w:bookmarkEnd w:id="80"/>
    </w:p>
    <w:p w14:paraId="6F3F03E9" w14:textId="692A79F7" w:rsidR="00EB68DE" w:rsidRPr="00F75212" w:rsidRDefault="00ED4507" w:rsidP="00ED4507">
      <w:pPr>
        <w:spacing w:line="300" w:lineRule="exact"/>
        <w:ind w:firstLine="0"/>
        <w:rPr>
          <w:rFonts w:ascii="Century Gothic" w:hAnsi="Century Gothic" w:cs="Arial"/>
          <w:b/>
        </w:rPr>
      </w:pPr>
      <w:bookmarkStart w:id="81" w:name="_Toc74621298"/>
      <w:r w:rsidRPr="00F75212">
        <w:rPr>
          <w:rFonts w:ascii="Century Gothic" w:hAnsi="Century Gothic" w:cs="Arial"/>
          <w:b/>
        </w:rPr>
        <w:t xml:space="preserve">a)  </w:t>
      </w:r>
      <w:r w:rsidR="005B658D" w:rsidRPr="00F75212">
        <w:rPr>
          <w:rFonts w:ascii="Century Gothic" w:hAnsi="Century Gothic" w:cs="Arial"/>
          <w:b/>
        </w:rPr>
        <w:t>Kruhové</w:t>
      </w:r>
      <w:r w:rsidR="00EB68DE" w:rsidRPr="00F75212">
        <w:rPr>
          <w:rFonts w:ascii="Century Gothic" w:hAnsi="Century Gothic" w:cs="Arial"/>
          <w:b/>
        </w:rPr>
        <w:t xml:space="preserve"> potrubí</w:t>
      </w:r>
    </w:p>
    <w:p w14:paraId="7C426102" w14:textId="77777777" w:rsidR="005B658D" w:rsidRPr="00F75212" w:rsidRDefault="005B658D" w:rsidP="00F75212">
      <w:pPr>
        <w:spacing w:after="60"/>
        <w:rPr>
          <w:rFonts w:ascii="Century Gothic" w:hAnsi="Century Gothic" w:cs="Arial"/>
        </w:rPr>
      </w:pPr>
      <w:r w:rsidRPr="00F75212">
        <w:rPr>
          <w:rFonts w:ascii="Century Gothic" w:hAnsi="Century Gothic" w:cs="Arial"/>
        </w:rPr>
        <w:t>Standardní kruhové potrubí ze stáčeného pásu pozinkovaného plechu.</w:t>
      </w:r>
    </w:p>
    <w:p w14:paraId="2FEB3712" w14:textId="0C9DE752" w:rsidR="00EB68DE" w:rsidRPr="00F75212" w:rsidRDefault="00ED4507" w:rsidP="00F75212">
      <w:pPr>
        <w:spacing w:after="60"/>
        <w:ind w:firstLine="0"/>
        <w:rPr>
          <w:rFonts w:ascii="Century Gothic" w:hAnsi="Century Gothic" w:cs="Arial"/>
          <w:b/>
        </w:rPr>
      </w:pPr>
      <w:r w:rsidRPr="00F75212">
        <w:rPr>
          <w:rFonts w:ascii="Century Gothic" w:hAnsi="Century Gothic" w:cs="Arial"/>
          <w:b/>
        </w:rPr>
        <w:t xml:space="preserve">b)  </w:t>
      </w:r>
      <w:r w:rsidR="00EB68DE" w:rsidRPr="00F75212">
        <w:rPr>
          <w:rFonts w:ascii="Century Gothic" w:hAnsi="Century Gothic" w:cs="Arial"/>
          <w:b/>
        </w:rPr>
        <w:t xml:space="preserve">Kruhové potrubí - </w:t>
      </w:r>
      <w:bookmarkEnd w:id="81"/>
      <w:r w:rsidR="00F75212" w:rsidRPr="00F75212">
        <w:rPr>
          <w:rFonts w:ascii="Century Gothic" w:hAnsi="Century Gothic" w:cs="Arial"/>
          <w:b/>
        </w:rPr>
        <w:t>flexibilní, akustické</w:t>
      </w:r>
    </w:p>
    <w:p w14:paraId="6852C575" w14:textId="28DE0634" w:rsidR="00EB68DE" w:rsidRPr="00F75212" w:rsidRDefault="00EB68DE" w:rsidP="00ED4507">
      <w:pPr>
        <w:spacing w:line="300" w:lineRule="exact"/>
        <w:ind w:firstLine="0"/>
        <w:rPr>
          <w:rFonts w:ascii="Century Gothic" w:hAnsi="Century Gothic" w:cs="Arial"/>
          <w:b/>
        </w:rPr>
      </w:pPr>
      <w:r w:rsidRPr="00F75212">
        <w:rPr>
          <w:rFonts w:ascii="Century Gothic" w:hAnsi="Century Gothic" w:cs="Arial"/>
          <w:b/>
        </w:rPr>
        <w:t xml:space="preserve">d)  </w:t>
      </w:r>
      <w:r w:rsidR="00F75212" w:rsidRPr="00F75212">
        <w:rPr>
          <w:rFonts w:ascii="Arial" w:hAnsi="Arial" w:cs="Arial"/>
          <w:b/>
        </w:rPr>
        <w:t>Čtyřhranné</w:t>
      </w:r>
      <w:r w:rsidRPr="00F75212">
        <w:rPr>
          <w:rFonts w:ascii="Century Gothic" w:hAnsi="Century Gothic" w:cs="Arial"/>
          <w:b/>
        </w:rPr>
        <w:t xml:space="preserve"> potrubí – </w:t>
      </w:r>
    </w:p>
    <w:p w14:paraId="215766F9" w14:textId="77777777" w:rsidR="005B658D" w:rsidRPr="005B658D" w:rsidRDefault="005B658D" w:rsidP="005B658D">
      <w:pPr>
        <w:spacing w:line="300" w:lineRule="exact"/>
        <w:ind w:firstLine="360"/>
        <w:rPr>
          <w:rFonts w:ascii="Century Gothic" w:hAnsi="Century Gothic" w:cs="Arial"/>
        </w:rPr>
      </w:pPr>
      <w:r w:rsidRPr="005B658D">
        <w:rPr>
          <w:rFonts w:ascii="Century Gothic" w:hAnsi="Century Gothic" w:cs="Arial"/>
        </w:rPr>
        <w:t>Čtyřhranné potrubí skupiny I provedeno z ocelového pozinkovaného plechu.</w:t>
      </w:r>
    </w:p>
    <w:p w14:paraId="4A6E0780" w14:textId="77777777" w:rsidR="00EB68DE" w:rsidRPr="00F75212" w:rsidRDefault="00EB68DE" w:rsidP="00EB68DE">
      <w:pPr>
        <w:pStyle w:val="Nadpis2"/>
        <w:spacing w:line="300" w:lineRule="exact"/>
        <w:rPr>
          <w:rFonts w:ascii="Century Gothic" w:hAnsi="Century Gothic"/>
        </w:rPr>
      </w:pPr>
      <w:bookmarkStart w:id="82" w:name="_Toc374612761"/>
      <w:bookmarkStart w:id="83" w:name="_Toc395792365"/>
      <w:bookmarkStart w:id="84" w:name="_Toc476988421"/>
      <w:bookmarkStart w:id="85" w:name="_Toc508267818"/>
      <w:bookmarkStart w:id="86" w:name="_Toc511638378"/>
      <w:bookmarkStart w:id="87" w:name="_Toc131493527"/>
      <w:r w:rsidRPr="00F75212">
        <w:rPr>
          <w:rFonts w:ascii="Century Gothic" w:hAnsi="Century Gothic"/>
        </w:rPr>
        <w:t>Izolace</w:t>
      </w:r>
      <w:bookmarkEnd w:id="82"/>
      <w:bookmarkEnd w:id="83"/>
      <w:bookmarkEnd w:id="84"/>
      <w:bookmarkEnd w:id="85"/>
      <w:bookmarkEnd w:id="86"/>
      <w:bookmarkEnd w:id="87"/>
    </w:p>
    <w:p w14:paraId="7A2285D9" w14:textId="77777777" w:rsidR="00EB68DE" w:rsidRDefault="00EB68DE" w:rsidP="00ED4507">
      <w:pPr>
        <w:spacing w:line="300" w:lineRule="exact"/>
        <w:ind w:firstLine="0"/>
        <w:rPr>
          <w:rFonts w:ascii="Century Gothic" w:hAnsi="Century Gothic"/>
        </w:rPr>
      </w:pPr>
      <w:r w:rsidRPr="00F75212">
        <w:rPr>
          <w:rFonts w:ascii="Century Gothic" w:hAnsi="Century Gothic"/>
        </w:rPr>
        <w:t>Dle Sbírky zákonů č.193/2007 Sb. je tepelná izolace stanovena optimalizačním výpočtem. Optimální návrh izolace je proveden s ohledem na teplotu media, vnitřní teplotu místností, provozní náklady, pořizovací náklady izolace. Provedení izolace potrubí, armatur, zařízení stejně tak jako provedení prostupů a objímek musí splňovat požadavky na zabránění kondenzace vodní páry.</w:t>
      </w:r>
    </w:p>
    <w:p w14:paraId="4A625897" w14:textId="77777777" w:rsidR="00FF4AD1" w:rsidRPr="00F75212" w:rsidRDefault="00FF4AD1" w:rsidP="00ED4507">
      <w:pPr>
        <w:spacing w:line="300" w:lineRule="exact"/>
        <w:ind w:firstLine="0"/>
        <w:rPr>
          <w:rFonts w:ascii="Century Gothic" w:hAnsi="Century Gothic"/>
        </w:rPr>
      </w:pPr>
    </w:p>
    <w:p w14:paraId="1975D98F" w14:textId="77777777" w:rsidR="00EB68DE" w:rsidRPr="00F75212" w:rsidRDefault="00EB68DE" w:rsidP="00EB68DE">
      <w:pPr>
        <w:spacing w:line="300" w:lineRule="exact"/>
        <w:rPr>
          <w:rFonts w:ascii="Century Gothic" w:hAnsi="Century Gothic"/>
        </w:rPr>
      </w:pPr>
    </w:p>
    <w:p w14:paraId="59280303" w14:textId="77777777" w:rsidR="00EB68DE" w:rsidRPr="00F75212" w:rsidRDefault="00EB68DE" w:rsidP="00F75212">
      <w:pPr>
        <w:pStyle w:val="Odstavecseseznamem"/>
        <w:numPr>
          <w:ilvl w:val="0"/>
          <w:numId w:val="37"/>
        </w:numPr>
        <w:spacing w:after="200" w:line="300" w:lineRule="exact"/>
        <w:ind w:left="0" w:firstLine="0"/>
        <w:rPr>
          <w:rFonts w:ascii="Century Gothic" w:hAnsi="Century Gothic"/>
          <w:b/>
        </w:rPr>
      </w:pPr>
      <w:bookmarkStart w:id="88" w:name="_Toc476988422"/>
      <w:r w:rsidRPr="00F75212">
        <w:rPr>
          <w:rFonts w:ascii="Century Gothic" w:hAnsi="Century Gothic"/>
          <w:b/>
        </w:rPr>
        <w:t>Izolace pro VZT potrubí</w:t>
      </w:r>
    </w:p>
    <w:p w14:paraId="087385AB" w14:textId="77777777" w:rsidR="00F75212" w:rsidRPr="00F75212" w:rsidRDefault="00F75212" w:rsidP="00F75212">
      <w:pPr>
        <w:spacing w:line="300" w:lineRule="exact"/>
        <w:ind w:firstLine="567"/>
        <w:rPr>
          <w:rFonts w:ascii="Century Gothic" w:hAnsi="Century Gothic" w:cs="Arial"/>
        </w:rPr>
      </w:pPr>
      <w:bookmarkStart w:id="89" w:name="_Toc508267819"/>
      <w:bookmarkStart w:id="90" w:name="_Toc511638379"/>
      <w:bookmarkStart w:id="91" w:name="_Toc131493528"/>
      <w:r w:rsidRPr="00F75212">
        <w:rPr>
          <w:rFonts w:ascii="Century Gothic" w:hAnsi="Century Gothic" w:cs="Arial"/>
        </w:rPr>
        <w:t>Tepelnou izolací bude VZT potrubí opatřeno v místě, kde hrozí nebezpečí kondenzace vzdušné vlhkosti uvnitř, nebo vně potrubí.</w:t>
      </w:r>
    </w:p>
    <w:p w14:paraId="52DBB0F6" w14:textId="77777777" w:rsidR="00F75212" w:rsidRPr="00F75212" w:rsidRDefault="00F75212" w:rsidP="00F75212">
      <w:pPr>
        <w:pStyle w:val="Odstavecseseznamem"/>
        <w:numPr>
          <w:ilvl w:val="0"/>
          <w:numId w:val="40"/>
        </w:numPr>
        <w:spacing w:after="60" w:line="300" w:lineRule="exact"/>
        <w:ind w:left="851" w:hanging="284"/>
        <w:rPr>
          <w:rFonts w:ascii="Century Gothic" w:hAnsi="Century Gothic" w:cs="Arial"/>
        </w:rPr>
      </w:pPr>
      <w:r w:rsidRPr="00F75212">
        <w:rPr>
          <w:rFonts w:ascii="Century Gothic" w:hAnsi="Century Gothic" w:cs="Arial"/>
          <w:u w:val="single"/>
        </w:rPr>
        <w:t>Izolace tepelně-akustická (40mm s AL polepem</w:t>
      </w:r>
      <w:r w:rsidRPr="00F75212">
        <w:rPr>
          <w:rFonts w:ascii="Century Gothic" w:hAnsi="Century Gothic" w:cs="Arial"/>
        </w:rPr>
        <w:t>)</w:t>
      </w:r>
    </w:p>
    <w:p w14:paraId="51209DEA" w14:textId="77777777" w:rsidR="00F75212" w:rsidRPr="00F75212" w:rsidRDefault="00F75212" w:rsidP="00F75212">
      <w:pPr>
        <w:pStyle w:val="Odstavecseseznamem"/>
        <w:numPr>
          <w:ilvl w:val="0"/>
          <w:numId w:val="45"/>
        </w:numPr>
        <w:spacing w:after="60" w:line="300" w:lineRule="exact"/>
        <w:rPr>
          <w:rFonts w:ascii="Century Gothic" w:hAnsi="Century Gothic" w:cs="Arial"/>
        </w:rPr>
      </w:pPr>
      <w:r w:rsidRPr="00F75212">
        <w:rPr>
          <w:rFonts w:ascii="Century Gothic" w:hAnsi="Century Gothic" w:cs="Arial"/>
        </w:rPr>
        <w:t>akustickou izolací opatřit části rozvodů odvětrání, které procházejí fasádou objektu</w:t>
      </w:r>
    </w:p>
    <w:p w14:paraId="6B56FDF6" w14:textId="77777777" w:rsidR="00F75212" w:rsidRPr="00F75212" w:rsidRDefault="00F75212" w:rsidP="00F75212">
      <w:pPr>
        <w:pStyle w:val="Odstavecseseznamem"/>
        <w:numPr>
          <w:ilvl w:val="0"/>
          <w:numId w:val="45"/>
        </w:numPr>
        <w:spacing w:after="60" w:line="300" w:lineRule="exact"/>
        <w:rPr>
          <w:rFonts w:ascii="Century Gothic" w:hAnsi="Century Gothic" w:cs="Arial"/>
        </w:rPr>
      </w:pPr>
      <w:r w:rsidRPr="00F75212">
        <w:rPr>
          <w:rFonts w:ascii="Century Gothic" w:hAnsi="Century Gothic" w:cs="Arial"/>
        </w:rPr>
        <w:t>přívodní potrubí vedené v šachtách a strojovnách</w:t>
      </w:r>
    </w:p>
    <w:p w14:paraId="0359AC0D" w14:textId="77777777" w:rsidR="00F75212" w:rsidRPr="00F75212" w:rsidRDefault="00F75212" w:rsidP="00F75212">
      <w:pPr>
        <w:pStyle w:val="Odstavecseseznamem"/>
        <w:numPr>
          <w:ilvl w:val="0"/>
          <w:numId w:val="45"/>
        </w:numPr>
        <w:spacing w:after="60" w:line="300" w:lineRule="exact"/>
        <w:rPr>
          <w:rFonts w:ascii="Century Gothic" w:hAnsi="Century Gothic" w:cs="Arial"/>
        </w:rPr>
      </w:pPr>
      <w:r w:rsidRPr="00F75212">
        <w:rPr>
          <w:rFonts w:ascii="Century Gothic" w:hAnsi="Century Gothic" w:cs="Arial"/>
        </w:rPr>
        <w:t>odvodní potrubí vedené v šachtách a strojovnách</w:t>
      </w:r>
    </w:p>
    <w:p w14:paraId="222A0E92" w14:textId="77777777" w:rsidR="00F75212" w:rsidRPr="00F75212" w:rsidRDefault="00F75212" w:rsidP="00F75212">
      <w:pPr>
        <w:pStyle w:val="Odstavecseseznamem"/>
        <w:numPr>
          <w:ilvl w:val="0"/>
          <w:numId w:val="45"/>
        </w:numPr>
        <w:spacing w:after="60" w:line="300" w:lineRule="exact"/>
        <w:rPr>
          <w:rFonts w:ascii="Century Gothic" w:hAnsi="Century Gothic" w:cs="Arial"/>
        </w:rPr>
      </w:pPr>
      <w:r w:rsidRPr="00F75212">
        <w:rPr>
          <w:rFonts w:ascii="Century Gothic" w:hAnsi="Century Gothic" w:cs="Arial"/>
        </w:rPr>
        <w:t>horizontální rozvody vedené větranými prostory není nutné tepelně izolovat, pokud teplota vzduchu není nižší než +18°C</w:t>
      </w:r>
    </w:p>
    <w:p w14:paraId="427DB215" w14:textId="77777777" w:rsidR="00F75212" w:rsidRPr="00F75212" w:rsidRDefault="00F75212" w:rsidP="00F75212">
      <w:pPr>
        <w:pStyle w:val="Odstavecseseznamem"/>
        <w:numPr>
          <w:ilvl w:val="0"/>
          <w:numId w:val="46"/>
        </w:numPr>
        <w:spacing w:after="200" w:line="300" w:lineRule="exact"/>
        <w:ind w:left="851" w:hanging="284"/>
        <w:rPr>
          <w:rFonts w:ascii="Century Gothic" w:hAnsi="Century Gothic" w:cs="Arial"/>
          <w:u w:val="single"/>
        </w:rPr>
      </w:pPr>
      <w:r w:rsidRPr="00F75212">
        <w:rPr>
          <w:rFonts w:ascii="Century Gothic" w:hAnsi="Century Gothic" w:cs="Arial"/>
          <w:u w:val="single"/>
        </w:rPr>
        <w:t>Izolace tepelná (60mm, oplechovaná)</w:t>
      </w:r>
    </w:p>
    <w:p w14:paraId="6B25AE90" w14:textId="77777777" w:rsidR="00F75212" w:rsidRPr="00F75212" w:rsidRDefault="00F75212" w:rsidP="00F75212">
      <w:pPr>
        <w:pStyle w:val="Odstavecseseznamem"/>
        <w:numPr>
          <w:ilvl w:val="0"/>
          <w:numId w:val="45"/>
        </w:numPr>
        <w:spacing w:after="200" w:line="300" w:lineRule="exact"/>
        <w:rPr>
          <w:rFonts w:ascii="Century Gothic" w:hAnsi="Century Gothic" w:cs="Arial"/>
        </w:rPr>
      </w:pPr>
      <w:r w:rsidRPr="00F75212">
        <w:rPr>
          <w:rFonts w:ascii="Century Gothic" w:hAnsi="Century Gothic" w:cs="Arial"/>
        </w:rPr>
        <w:t>tepelnou (oplechovanou) izolací opatřit všechny rozvody vedené venkovním prostorem</w:t>
      </w:r>
    </w:p>
    <w:p w14:paraId="1FA6A979" w14:textId="77777777" w:rsidR="00F75212" w:rsidRPr="00F75212" w:rsidRDefault="00F75212" w:rsidP="00F75212">
      <w:pPr>
        <w:pStyle w:val="Odstavecseseznamem"/>
        <w:numPr>
          <w:ilvl w:val="0"/>
          <w:numId w:val="40"/>
        </w:numPr>
        <w:spacing w:after="200" w:line="300" w:lineRule="exact"/>
        <w:ind w:left="851" w:hanging="284"/>
        <w:rPr>
          <w:rFonts w:ascii="Century Gothic" w:hAnsi="Century Gothic" w:cs="Arial"/>
          <w:u w:val="single"/>
        </w:rPr>
      </w:pPr>
      <w:r w:rsidRPr="00F75212">
        <w:rPr>
          <w:rFonts w:ascii="Century Gothic" w:hAnsi="Century Gothic" w:cs="Arial"/>
          <w:u w:val="single"/>
        </w:rPr>
        <w:t>Izolace požární (60mm s AL polepem)</w:t>
      </w:r>
    </w:p>
    <w:p w14:paraId="57C054CE" w14:textId="77777777" w:rsidR="00F75212" w:rsidRPr="00F75212" w:rsidRDefault="00F75212" w:rsidP="00F75212">
      <w:pPr>
        <w:pStyle w:val="Odstavecseseznamem"/>
        <w:numPr>
          <w:ilvl w:val="0"/>
          <w:numId w:val="41"/>
        </w:numPr>
        <w:spacing w:after="200" w:line="300" w:lineRule="exact"/>
        <w:rPr>
          <w:rFonts w:ascii="Century Gothic" w:hAnsi="Century Gothic" w:cs="Arial"/>
        </w:rPr>
      </w:pPr>
      <w:r w:rsidRPr="00F75212">
        <w:rPr>
          <w:rFonts w:ascii="Century Gothic" w:hAnsi="Century Gothic" w:cs="Arial"/>
        </w:rPr>
        <w:t>požární izolace z kamenné vlny (minerální vlny) pojené organickou pryskyřicí (s povrchovou úpravou hliníkovou požárně retardovanou fólií vyztuženou skleněnou mřížkou s požární odolností viz požární zprava</w:t>
      </w:r>
    </w:p>
    <w:p w14:paraId="0882587A" w14:textId="77777777" w:rsidR="00F75212" w:rsidRPr="00F75212" w:rsidRDefault="00F75212" w:rsidP="00F75212">
      <w:pPr>
        <w:pStyle w:val="Odstavecseseznamem"/>
        <w:numPr>
          <w:ilvl w:val="0"/>
          <w:numId w:val="41"/>
        </w:numPr>
        <w:spacing w:after="200" w:line="300" w:lineRule="exact"/>
        <w:rPr>
          <w:rFonts w:ascii="Century Gothic" w:hAnsi="Century Gothic" w:cs="Arial"/>
        </w:rPr>
      </w:pPr>
      <w:r w:rsidRPr="00F75212">
        <w:rPr>
          <w:rFonts w:ascii="Century Gothic" w:hAnsi="Century Gothic" w:cs="Arial"/>
        </w:rPr>
        <w:t>při průchodu potrubí požárním úsekem (či prostorem s požárním rizikem) bude rozvod proveden s požární izolací</w:t>
      </w:r>
    </w:p>
    <w:p w14:paraId="5C5AC7EA" w14:textId="77777777" w:rsidR="00EB68DE" w:rsidRPr="00F75212" w:rsidRDefault="00EB68DE" w:rsidP="00EB68DE">
      <w:pPr>
        <w:pStyle w:val="Nadpis2"/>
        <w:spacing w:line="300" w:lineRule="exact"/>
        <w:rPr>
          <w:rFonts w:ascii="Century Gothic" w:hAnsi="Century Gothic"/>
        </w:rPr>
      </w:pPr>
      <w:r w:rsidRPr="00F75212">
        <w:rPr>
          <w:rFonts w:ascii="Century Gothic" w:hAnsi="Century Gothic"/>
        </w:rPr>
        <w:t>Uložení potrubí</w:t>
      </w:r>
      <w:bookmarkEnd w:id="88"/>
      <w:bookmarkEnd w:id="89"/>
      <w:bookmarkEnd w:id="90"/>
      <w:bookmarkEnd w:id="91"/>
    </w:p>
    <w:p w14:paraId="7C75BE9D" w14:textId="77777777" w:rsidR="00F75212" w:rsidRPr="00F75212" w:rsidRDefault="00F75212" w:rsidP="00F75212">
      <w:pPr>
        <w:spacing w:line="300" w:lineRule="exact"/>
        <w:ind w:firstLine="709"/>
        <w:rPr>
          <w:rFonts w:ascii="Century Gothic" w:hAnsi="Century Gothic" w:cs="Arial"/>
        </w:rPr>
      </w:pPr>
      <w:bookmarkStart w:id="92" w:name="_Toc374612764"/>
      <w:bookmarkStart w:id="93" w:name="_Toc395792367"/>
      <w:bookmarkStart w:id="94" w:name="_Toc476988423"/>
      <w:r w:rsidRPr="00F75212">
        <w:rPr>
          <w:rFonts w:ascii="Century Gothic" w:hAnsi="Century Gothic" w:cs="Arial"/>
        </w:rPr>
        <w:t>VZT se standartně ukládá na závěsy po 3m. Pro upevnění potrubí budou použity typové upevňovací a závěsné prvky- objímky , kotvy, montážní úhelníky, nosníky atd. Potrubí bude důsledně izolováno zejména při průchodu stavebními konstrukcemi tak, aby nedošlo ke styku povrchu potrubí se stav. konstrukcí.</w:t>
      </w:r>
    </w:p>
    <w:p w14:paraId="0676997C" w14:textId="77777777" w:rsidR="00F75212" w:rsidRDefault="00F75212" w:rsidP="00F75212">
      <w:pPr>
        <w:spacing w:line="300" w:lineRule="exact"/>
        <w:ind w:firstLine="709"/>
        <w:rPr>
          <w:rFonts w:ascii="Century Gothic" w:hAnsi="Century Gothic" w:cs="Arial"/>
        </w:rPr>
      </w:pPr>
      <w:r w:rsidRPr="00F75212">
        <w:rPr>
          <w:rFonts w:ascii="Century Gothic" w:hAnsi="Century Gothic" w:cs="Arial"/>
        </w:rPr>
        <w:t>Rozvody budou uchyceny ke stavebním konstrukcím pomocí závěsného systému. K veškerému zařízení TZB vyžadujícímu přístup (armatury, měřiče, filtry, klapky, požární ucpávky podléhající atd.) musí být umožněn přístup (revizními otvory, rozebíratelný podhled apod.).</w:t>
      </w:r>
    </w:p>
    <w:p w14:paraId="29B2FB35" w14:textId="77777777" w:rsidR="00EB68DE" w:rsidRPr="00F75212" w:rsidRDefault="00EB68DE" w:rsidP="00EB68DE">
      <w:pPr>
        <w:pStyle w:val="Nadpis2"/>
        <w:spacing w:line="300" w:lineRule="exact"/>
        <w:rPr>
          <w:rFonts w:ascii="Century Gothic" w:hAnsi="Century Gothic"/>
        </w:rPr>
      </w:pPr>
      <w:bookmarkStart w:id="95" w:name="_Toc508267820"/>
      <w:bookmarkStart w:id="96" w:name="_Toc511638380"/>
      <w:bookmarkStart w:id="97" w:name="_Toc131493529"/>
      <w:r w:rsidRPr="00F75212">
        <w:rPr>
          <w:rFonts w:ascii="Century Gothic" w:hAnsi="Century Gothic"/>
        </w:rPr>
        <w:t>Upřesňující popis tras rozvodů</w:t>
      </w:r>
      <w:bookmarkEnd w:id="92"/>
      <w:bookmarkEnd w:id="93"/>
      <w:bookmarkEnd w:id="94"/>
      <w:bookmarkEnd w:id="95"/>
      <w:bookmarkEnd w:id="96"/>
      <w:bookmarkEnd w:id="97"/>
    </w:p>
    <w:p w14:paraId="525BD766"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noProof/>
        </w:rPr>
        <w:t>Trasy rozvodů jsou znázorněny ve výkresové dokumentaci v podrobnosti, kterou umožňuje měřítko zobrazení příslušné části dispozice objektu. Dodavatel v rámci dodávky potrubí dodá veškeré potřebné elementy pro zaregulování potrubní sítě.</w:t>
      </w:r>
    </w:p>
    <w:p w14:paraId="28635845"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noProof/>
        </w:rPr>
        <w:t>Při průchodu rozvodu stavební konstrukcí nesmí docházet ke styku potrubí nebo kanálu se stavební konstrukcí. Toto platí za všech provozních stavů. V místě průchodu potrubí nebo kanálu stavební konstrukcí bude provedeno pružné oddělení a těsnění mezi potrubím nebo vzduchovodem a stavební konstrukcí. Těsnění musí navíc případně splňovat požadovanou požární odolnost.</w:t>
      </w:r>
    </w:p>
    <w:p w14:paraId="063E1E58"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rPr>
        <w:t>Před zahájením výroby VZT potrubí je nutné provést přesné zaměření na stavbě.</w:t>
      </w:r>
    </w:p>
    <w:p w14:paraId="181ED031" w14:textId="77777777" w:rsidR="00EB68DE" w:rsidRPr="00F75212" w:rsidRDefault="00EB68DE" w:rsidP="00EB68DE">
      <w:pPr>
        <w:pStyle w:val="Nadpis2"/>
        <w:spacing w:line="300" w:lineRule="exact"/>
        <w:rPr>
          <w:rFonts w:ascii="Century Gothic" w:hAnsi="Century Gothic"/>
        </w:rPr>
      </w:pPr>
      <w:bookmarkStart w:id="98" w:name="_Toc374612765"/>
      <w:r w:rsidRPr="00F75212">
        <w:rPr>
          <w:rFonts w:ascii="Century Gothic" w:hAnsi="Century Gothic"/>
        </w:rPr>
        <w:t xml:space="preserve"> </w:t>
      </w:r>
      <w:bookmarkStart w:id="99" w:name="_Toc395792368"/>
      <w:bookmarkStart w:id="100" w:name="_Toc476988424"/>
      <w:bookmarkStart w:id="101" w:name="_Toc508267821"/>
      <w:bookmarkStart w:id="102" w:name="_Toc511638381"/>
      <w:bookmarkStart w:id="103" w:name="_Toc131493530"/>
      <w:r w:rsidRPr="00F75212">
        <w:rPr>
          <w:rFonts w:ascii="Century Gothic" w:hAnsi="Century Gothic"/>
        </w:rPr>
        <w:t>Podmínky instalace</w:t>
      </w:r>
      <w:bookmarkEnd w:id="98"/>
      <w:bookmarkEnd w:id="99"/>
      <w:bookmarkEnd w:id="100"/>
      <w:bookmarkEnd w:id="101"/>
      <w:bookmarkEnd w:id="102"/>
      <w:bookmarkEnd w:id="103"/>
      <w:r w:rsidRPr="00F75212">
        <w:rPr>
          <w:rFonts w:ascii="Century Gothic" w:hAnsi="Century Gothic"/>
        </w:rPr>
        <w:t xml:space="preserve"> </w:t>
      </w:r>
    </w:p>
    <w:p w14:paraId="7125A072"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noProof/>
        </w:rPr>
        <w:t xml:space="preserve">Podmínky instalace, dopravy, skladování a manipulace s jednotlivými zařízeními musí splňovat obecně platné a závazné normy, předpisy a vyhlášky, jakož i technologické a instalační podmínky výrobce příslušného zařízení. </w:t>
      </w:r>
    </w:p>
    <w:p w14:paraId="4B891B8A"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noProof/>
        </w:rPr>
        <w:t>Montáž jsou oprávněny provádět pouze osoby způsobilé a řádně k této činnosti proškolené.  Při montáži je třeba dbát na to, aby nebyly poškozeny již vybudované nebo namontované části, součásti a prvky stavby a technologických zařízení. Při montáži je třeba dodržovat bezpečností předpisy a vyhlášky. Za toto odpovídá v plném rozsahu dodavatel.</w:t>
      </w:r>
    </w:p>
    <w:p w14:paraId="65F26D26" w14:textId="77777777" w:rsidR="00EB68DE" w:rsidRPr="00F75212" w:rsidRDefault="00EB68DE" w:rsidP="00EB68DE">
      <w:pPr>
        <w:spacing w:line="300" w:lineRule="exact"/>
        <w:ind w:firstLine="709"/>
        <w:rPr>
          <w:rFonts w:ascii="Century Gothic" w:hAnsi="Century Gothic"/>
          <w:noProof/>
        </w:rPr>
      </w:pPr>
      <w:r w:rsidRPr="00F75212">
        <w:rPr>
          <w:rFonts w:ascii="Century Gothic" w:hAnsi="Century Gothic"/>
          <w:noProof/>
        </w:rPr>
        <w:t>Jakékoliv nesrovnalosti v projektové dokumentaci oproti zjištěné situaci na stavbě je povinen dodavatel bez odkladu ohlásit vedení stavby a zpracovateli příslušné části dokumentace. Neučiní-li tak, nese odpovědnost za pozdější škody dodavatel.</w:t>
      </w:r>
    </w:p>
    <w:p w14:paraId="205239DA" w14:textId="77777777" w:rsidR="00EB68DE" w:rsidRPr="00F75212" w:rsidRDefault="00EB68DE" w:rsidP="00F75212">
      <w:pPr>
        <w:spacing w:before="120" w:after="60"/>
        <w:ind w:firstLine="0"/>
        <w:rPr>
          <w:rFonts w:ascii="Century Gothic" w:hAnsi="Century Gothic"/>
          <w:b/>
          <w:bCs/>
          <w:u w:val="single"/>
        </w:rPr>
      </w:pPr>
      <w:bookmarkStart w:id="104" w:name="_Toc373925973"/>
      <w:bookmarkStart w:id="105" w:name="_Toc374612767"/>
      <w:bookmarkStart w:id="106" w:name="_Toc395792369"/>
      <w:bookmarkStart w:id="107" w:name="_Toc476988425"/>
      <w:bookmarkStart w:id="108" w:name="_Toc508267822"/>
      <w:bookmarkStart w:id="109" w:name="_Toc511638382"/>
      <w:bookmarkStart w:id="110" w:name="_Toc131493531"/>
      <w:r w:rsidRPr="00F75212">
        <w:rPr>
          <w:rFonts w:ascii="Century Gothic" w:hAnsi="Century Gothic"/>
          <w:b/>
          <w:bCs/>
          <w:u w:val="single"/>
        </w:rPr>
        <w:t>Bezpečnost a ochrana zdraví při práci a ochrana životního prostředí</w:t>
      </w:r>
      <w:bookmarkEnd w:id="104"/>
      <w:bookmarkEnd w:id="105"/>
      <w:bookmarkEnd w:id="106"/>
      <w:bookmarkEnd w:id="107"/>
      <w:bookmarkEnd w:id="108"/>
      <w:bookmarkEnd w:id="109"/>
      <w:bookmarkEnd w:id="110"/>
    </w:p>
    <w:p w14:paraId="410201F0" w14:textId="5B6A5DB7" w:rsidR="00EB68DE" w:rsidRPr="001C5D47" w:rsidRDefault="00EB68DE" w:rsidP="001C5D47">
      <w:pPr>
        <w:spacing w:line="300" w:lineRule="exact"/>
        <w:ind w:firstLine="709"/>
        <w:rPr>
          <w:rFonts w:ascii="Century Gothic" w:hAnsi="Century Gothic"/>
        </w:rPr>
      </w:pPr>
      <w:r w:rsidRPr="00F75212">
        <w:rPr>
          <w:rFonts w:ascii="Century Gothic" w:hAnsi="Century Gothic"/>
        </w:rPr>
        <w:t xml:space="preserve">Bezpečnost a ochrana zdraví při práci a ochrana životního prostředí bude zajištěna </w:t>
      </w:r>
      <w:r w:rsidR="001C5D47" w:rsidRPr="00F75212">
        <w:rPr>
          <w:rFonts w:ascii="Century Gothic" w:hAnsi="Century Gothic"/>
        </w:rPr>
        <w:t>dle platné legislativy a norem.</w:t>
      </w:r>
    </w:p>
    <w:p w14:paraId="45BA837C"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Základní předpoklady výstavby</w:t>
      </w:r>
      <w:r w:rsidR="00867485" w:rsidRPr="00E908A8">
        <w:rPr>
          <w:rFonts w:ascii="Century Gothic" w:hAnsi="Century Gothic"/>
          <w:b/>
        </w:rPr>
        <w:t xml:space="preserve"> – časové údaje o realizaci stavby, členění na etapy</w:t>
      </w:r>
    </w:p>
    <w:p w14:paraId="1F53042A" w14:textId="40038979" w:rsidR="00686255" w:rsidRPr="00E908A8" w:rsidRDefault="00686255" w:rsidP="000876DF">
      <w:pPr>
        <w:rPr>
          <w:rFonts w:ascii="Century Gothic" w:hAnsi="Century Gothic"/>
        </w:rPr>
      </w:pPr>
      <w:r w:rsidRPr="00E908A8">
        <w:rPr>
          <w:rFonts w:ascii="Century Gothic" w:hAnsi="Century Gothic"/>
        </w:rPr>
        <w:t>Předpokládané zahájení realizace stavby</w:t>
      </w:r>
      <w:r w:rsidRPr="00E908A8">
        <w:rPr>
          <w:rFonts w:ascii="Century Gothic" w:hAnsi="Century Gothic"/>
        </w:rPr>
        <w:tab/>
      </w:r>
      <w:r w:rsidRPr="00E908A8">
        <w:rPr>
          <w:rFonts w:ascii="Century Gothic" w:hAnsi="Century Gothic"/>
        </w:rPr>
        <w:tab/>
      </w:r>
      <w:r w:rsidRPr="00E908A8">
        <w:rPr>
          <w:rFonts w:ascii="Century Gothic" w:hAnsi="Century Gothic"/>
        </w:rPr>
        <w:tab/>
      </w:r>
      <w:r w:rsidRPr="00E908A8">
        <w:rPr>
          <w:rFonts w:ascii="Century Gothic" w:hAnsi="Century Gothic"/>
        </w:rPr>
        <w:tab/>
      </w:r>
      <w:r w:rsidR="00BE155B">
        <w:rPr>
          <w:rFonts w:ascii="Century Gothic" w:hAnsi="Century Gothic"/>
        </w:rPr>
        <w:t>01/2024</w:t>
      </w:r>
    </w:p>
    <w:p w14:paraId="4ED38A1C" w14:textId="34975AC2" w:rsidR="00686255" w:rsidRPr="00E908A8" w:rsidRDefault="00686255" w:rsidP="000876DF">
      <w:pPr>
        <w:rPr>
          <w:rFonts w:ascii="Century Gothic" w:hAnsi="Century Gothic"/>
        </w:rPr>
      </w:pPr>
      <w:r w:rsidRPr="00E908A8">
        <w:rPr>
          <w:rFonts w:ascii="Century Gothic" w:hAnsi="Century Gothic"/>
        </w:rPr>
        <w:t>Předpokládané dokončení stavby</w:t>
      </w:r>
      <w:r w:rsidRPr="00E908A8">
        <w:rPr>
          <w:rFonts w:ascii="Century Gothic" w:hAnsi="Century Gothic"/>
        </w:rPr>
        <w:tab/>
      </w:r>
      <w:r w:rsidRPr="00E908A8">
        <w:rPr>
          <w:rFonts w:ascii="Century Gothic" w:hAnsi="Century Gothic"/>
        </w:rPr>
        <w:tab/>
      </w:r>
      <w:r w:rsidRPr="00E908A8">
        <w:rPr>
          <w:rFonts w:ascii="Century Gothic" w:hAnsi="Century Gothic"/>
        </w:rPr>
        <w:tab/>
      </w:r>
      <w:r w:rsidRPr="00E908A8">
        <w:rPr>
          <w:rFonts w:ascii="Century Gothic" w:hAnsi="Century Gothic"/>
        </w:rPr>
        <w:tab/>
      </w:r>
      <w:r w:rsidRPr="00E908A8">
        <w:rPr>
          <w:rFonts w:ascii="Century Gothic" w:hAnsi="Century Gothic"/>
        </w:rPr>
        <w:tab/>
      </w:r>
      <w:r w:rsidR="00BE155B">
        <w:rPr>
          <w:rFonts w:ascii="Century Gothic" w:hAnsi="Century Gothic"/>
        </w:rPr>
        <w:t>07/2024</w:t>
      </w:r>
    </w:p>
    <w:p w14:paraId="24663F9F" w14:textId="77777777" w:rsidR="00867485" w:rsidRPr="00E908A8" w:rsidRDefault="00867485" w:rsidP="000876DF">
      <w:pPr>
        <w:rPr>
          <w:rFonts w:ascii="Century Gothic" w:hAnsi="Century Gothic"/>
        </w:rPr>
      </w:pPr>
      <w:r w:rsidRPr="00E908A8">
        <w:rPr>
          <w:rFonts w:ascii="Century Gothic" w:hAnsi="Century Gothic"/>
        </w:rPr>
        <w:t>Etapizace výstavby se nepředpokládá.</w:t>
      </w:r>
    </w:p>
    <w:p w14:paraId="01A37C60" w14:textId="77777777" w:rsidR="00686255" w:rsidRPr="00E908A8" w:rsidRDefault="00686255" w:rsidP="000876DF">
      <w:pPr>
        <w:pStyle w:val="Bezmezer"/>
        <w:numPr>
          <w:ilvl w:val="0"/>
          <w:numId w:val="6"/>
        </w:numPr>
        <w:spacing w:before="240" w:after="120"/>
        <w:ind w:left="426"/>
        <w:rPr>
          <w:rFonts w:ascii="Century Gothic" w:hAnsi="Century Gothic"/>
          <w:b/>
        </w:rPr>
      </w:pPr>
      <w:r w:rsidRPr="00E908A8">
        <w:rPr>
          <w:rFonts w:ascii="Century Gothic" w:hAnsi="Century Gothic"/>
          <w:b/>
        </w:rPr>
        <w:t>orientační náklady stavby</w:t>
      </w:r>
    </w:p>
    <w:p w14:paraId="776A7132" w14:textId="71C7A212" w:rsidR="00DC7265" w:rsidRPr="001C5D47" w:rsidRDefault="00686255" w:rsidP="001C5D47">
      <w:pPr>
        <w:rPr>
          <w:rFonts w:ascii="Century Gothic" w:hAnsi="Century Gothic"/>
        </w:rPr>
      </w:pPr>
      <w:r w:rsidRPr="00E908A8">
        <w:rPr>
          <w:rFonts w:ascii="Century Gothic" w:hAnsi="Century Gothic"/>
        </w:rPr>
        <w:t xml:space="preserve">Předpokládaný náklad stavby: </w:t>
      </w:r>
      <w:r w:rsidRPr="00E908A8">
        <w:rPr>
          <w:rFonts w:ascii="Century Gothic" w:hAnsi="Century Gothic"/>
        </w:rPr>
        <w:tab/>
      </w:r>
      <w:r w:rsidRPr="00E908A8">
        <w:rPr>
          <w:rFonts w:ascii="Century Gothic" w:hAnsi="Century Gothic"/>
        </w:rPr>
        <w:tab/>
      </w:r>
      <w:r w:rsidRPr="00E908A8">
        <w:rPr>
          <w:rFonts w:ascii="Century Gothic" w:hAnsi="Century Gothic"/>
        </w:rPr>
        <w:tab/>
      </w:r>
      <w:r w:rsidRPr="00E908A8">
        <w:rPr>
          <w:rFonts w:ascii="Century Gothic" w:hAnsi="Century Gothic"/>
        </w:rPr>
        <w:tab/>
      </w:r>
      <w:r w:rsidRPr="00E908A8">
        <w:rPr>
          <w:rFonts w:ascii="Century Gothic" w:hAnsi="Century Gothic"/>
        </w:rPr>
        <w:tab/>
      </w:r>
      <w:r w:rsidR="001C5D47">
        <w:rPr>
          <w:rFonts w:ascii="Century Gothic" w:hAnsi="Century Gothic"/>
        </w:rPr>
        <w:t>4</w:t>
      </w:r>
      <w:r w:rsidRPr="00E908A8">
        <w:rPr>
          <w:rFonts w:ascii="Century Gothic" w:hAnsi="Century Gothic"/>
        </w:rPr>
        <w:t>.</w:t>
      </w:r>
      <w:r w:rsidR="009972CE" w:rsidRPr="00E908A8">
        <w:rPr>
          <w:rFonts w:ascii="Century Gothic" w:hAnsi="Century Gothic"/>
        </w:rPr>
        <w:t>0</w:t>
      </w:r>
      <w:r w:rsidRPr="00E908A8">
        <w:rPr>
          <w:rFonts w:ascii="Century Gothic" w:hAnsi="Century Gothic"/>
        </w:rPr>
        <w:t>00.000,- Kč</w:t>
      </w:r>
    </w:p>
    <w:p w14:paraId="77A5194F" w14:textId="77777777" w:rsidR="00686255" w:rsidRPr="00E908A8" w:rsidRDefault="00686255" w:rsidP="000876DF">
      <w:pPr>
        <w:pStyle w:val="Nadpis3"/>
        <w:pBdr>
          <w:bottom w:val="none" w:sz="0" w:space="0" w:color="auto"/>
        </w:pBdr>
        <w:rPr>
          <w:rFonts w:ascii="Century Gothic" w:hAnsi="Century Gothic"/>
        </w:rPr>
      </w:pPr>
      <w:bookmarkStart w:id="111" w:name="_Toc484064650"/>
      <w:bookmarkStart w:id="112" w:name="_Toc8302366"/>
      <w:r w:rsidRPr="00E908A8">
        <w:rPr>
          <w:rFonts w:ascii="Century Gothic" w:hAnsi="Century Gothic"/>
        </w:rPr>
        <w:t>B.2.2 Celkové urbanistické a architektonické řešení</w:t>
      </w:r>
      <w:bookmarkEnd w:id="111"/>
      <w:bookmarkEnd w:id="112"/>
    </w:p>
    <w:p w14:paraId="13C8D37A" w14:textId="77777777" w:rsidR="00686255" w:rsidRPr="00640552" w:rsidRDefault="00686255" w:rsidP="000876DF">
      <w:pPr>
        <w:pStyle w:val="Bezmezer"/>
        <w:spacing w:before="240" w:after="120"/>
        <w:rPr>
          <w:rFonts w:ascii="Century Gothic" w:hAnsi="Century Gothic"/>
          <w:b/>
        </w:rPr>
      </w:pPr>
      <w:r w:rsidRPr="00640552">
        <w:rPr>
          <w:rFonts w:ascii="Century Gothic" w:hAnsi="Century Gothic"/>
          <w:b/>
        </w:rPr>
        <w:t>a) urbanismus - územní regulace, kompozice prostorového řešení</w:t>
      </w:r>
    </w:p>
    <w:p w14:paraId="01207DBD" w14:textId="77777777" w:rsidR="00640552" w:rsidRDefault="00640552" w:rsidP="00BE155B">
      <w:pPr>
        <w:spacing w:after="120"/>
        <w:ind w:firstLine="284"/>
        <w:rPr>
          <w:rFonts w:ascii="Century Gothic" w:hAnsi="Century Gothic"/>
        </w:rPr>
      </w:pPr>
      <w:bookmarkStart w:id="113" w:name="_Hlk114143450"/>
      <w:r w:rsidRPr="00640552">
        <w:rPr>
          <w:rFonts w:ascii="Century Gothic" w:hAnsi="Century Gothic"/>
        </w:rPr>
        <w:t xml:space="preserve">Jedná se o snížení energetické náročnosti (zateplení obvodového pláště, částečná výměna výplní otvorů, instalace VZT a výměna svítidel) stávající stavby občanského vybavení – střední škola, tělocvična, kdy nedochází k půdorysným ani výškovým změnám objektu a kdy zůstane zachován stávající účel užívání objektu (tj. školní objekt - tělocvična); z tohoto důvodu se výše uvedené neřeší. </w:t>
      </w:r>
    </w:p>
    <w:p w14:paraId="71B50977" w14:textId="77777777" w:rsidR="00640552" w:rsidRDefault="00640552" w:rsidP="00640552">
      <w:pPr>
        <w:spacing w:after="120"/>
        <w:rPr>
          <w:rFonts w:ascii="Century Gothic" w:hAnsi="Century Gothic"/>
        </w:rPr>
      </w:pPr>
      <w:r>
        <w:rPr>
          <w:rFonts w:ascii="Century Gothic" w:hAnsi="Century Gothic"/>
        </w:rPr>
        <w:t xml:space="preserve">Hlavní vstup do objektu tělocvičny je zachován a nachází se v jednopodlažní přístavbě spojovacího krčku vedoucím od objektu střední školy. Vedlejší vstup je umístěn na západní fasádě z ulice </w:t>
      </w:r>
      <w:r w:rsidRPr="008F6A2A">
        <w:rPr>
          <w:rFonts w:ascii="Century Gothic" w:hAnsi="Century Gothic"/>
        </w:rPr>
        <w:t>Československého odboje</w:t>
      </w:r>
      <w:r>
        <w:rPr>
          <w:rFonts w:ascii="Century Gothic" w:hAnsi="Century Gothic"/>
        </w:rPr>
        <w:t>. Na stejné straně je také umístěn vjezd do školního areálu a na parkoviště. Vedlejší vstup je umístěn také na východní fasádě, kde je umožněn vstup do tělocvičny přes sklad nářadí. Dopravní napojení bude ponecháno stávající.</w:t>
      </w:r>
    </w:p>
    <w:bookmarkEnd w:id="113"/>
    <w:p w14:paraId="091A525C" w14:textId="1A01EC45" w:rsidR="00686255" w:rsidRPr="00BE155B" w:rsidRDefault="00686255" w:rsidP="005601D2">
      <w:pPr>
        <w:pStyle w:val="Bezmezer"/>
        <w:spacing w:before="240" w:after="120"/>
        <w:rPr>
          <w:rFonts w:ascii="Century Gothic" w:hAnsi="Century Gothic"/>
          <w:b/>
        </w:rPr>
      </w:pPr>
      <w:r w:rsidRPr="00BE155B">
        <w:rPr>
          <w:rFonts w:ascii="Century Gothic" w:hAnsi="Century Gothic"/>
          <w:b/>
        </w:rPr>
        <w:t>b) architektonické řešení - kompozice tvarového řešení, materiálové a barevné řešení.</w:t>
      </w:r>
    </w:p>
    <w:p w14:paraId="71E56280" w14:textId="77777777" w:rsidR="00BE155B" w:rsidRDefault="00BE155B" w:rsidP="00BE155B">
      <w:pPr>
        <w:spacing w:after="120"/>
        <w:rPr>
          <w:rFonts w:ascii="Century Gothic" w:hAnsi="Century Gothic"/>
        </w:rPr>
      </w:pPr>
      <w:bookmarkStart w:id="114" w:name="_Hlk6906739"/>
      <w:r>
        <w:rPr>
          <w:rFonts w:ascii="Century Gothic" w:hAnsi="Century Gothic"/>
        </w:rPr>
        <w:t>Původní a</w:t>
      </w:r>
      <w:r w:rsidRPr="00CA4DD3">
        <w:rPr>
          <w:rFonts w:ascii="Century Gothic" w:hAnsi="Century Gothic"/>
        </w:rPr>
        <w:t xml:space="preserve">rchitektonické řešení vychází z jednoduché pravidelné hmoty </w:t>
      </w:r>
      <w:r>
        <w:rPr>
          <w:rFonts w:ascii="Century Gothic" w:hAnsi="Century Gothic"/>
        </w:rPr>
        <w:t xml:space="preserve">hlavní části obdélníkového půdorysu s přístavbami obdobných tvarů. Hlavní objekt z roku 1973 tvoří jednopodlažní tělocvična s výškou hřebene střechy 11,33 m. </w:t>
      </w:r>
      <w:r w:rsidRPr="00EC044D">
        <w:rPr>
          <w:rFonts w:ascii="Century Gothic" w:hAnsi="Century Gothic"/>
        </w:rPr>
        <w:t>Zateplením fasády dojde ke zvětšení maximálních půdorysných rozměrů na 4</w:t>
      </w:r>
      <w:r>
        <w:rPr>
          <w:rFonts w:ascii="Century Gothic" w:hAnsi="Century Gothic"/>
        </w:rPr>
        <w:t>6</w:t>
      </w:r>
      <w:r w:rsidRPr="00EC044D">
        <w:rPr>
          <w:rFonts w:ascii="Century Gothic" w:hAnsi="Century Gothic"/>
        </w:rPr>
        <w:t>,</w:t>
      </w:r>
      <w:r>
        <w:rPr>
          <w:rFonts w:ascii="Century Gothic" w:hAnsi="Century Gothic"/>
        </w:rPr>
        <w:t>03</w:t>
      </w:r>
      <w:r w:rsidRPr="00EC044D">
        <w:rPr>
          <w:rFonts w:ascii="Century Gothic" w:hAnsi="Century Gothic"/>
        </w:rPr>
        <w:t xml:space="preserve"> x </w:t>
      </w:r>
      <w:r>
        <w:rPr>
          <w:rFonts w:ascii="Century Gothic" w:hAnsi="Century Gothic"/>
        </w:rPr>
        <w:t>26</w:t>
      </w:r>
      <w:r w:rsidRPr="00EC044D">
        <w:rPr>
          <w:rFonts w:ascii="Century Gothic" w:hAnsi="Century Gothic"/>
        </w:rPr>
        <w:t>,</w:t>
      </w:r>
      <w:r>
        <w:rPr>
          <w:rFonts w:ascii="Century Gothic" w:hAnsi="Century Gothic"/>
        </w:rPr>
        <w:t>62</w:t>
      </w:r>
      <w:r w:rsidRPr="00EC044D">
        <w:rPr>
          <w:rFonts w:ascii="Century Gothic" w:hAnsi="Century Gothic"/>
        </w:rPr>
        <w:t xml:space="preserve"> m. </w:t>
      </w:r>
      <w:r>
        <w:rPr>
          <w:rFonts w:ascii="Century Gothic" w:hAnsi="Century Gothic"/>
        </w:rPr>
        <w:t>Výškové uspořádání hlavního objektu se nemění. Dojde pouze k navýšení atikových stěn u přístaveb o tloušťku zateplení konstrukce.</w:t>
      </w:r>
    </w:p>
    <w:p w14:paraId="71910200" w14:textId="77777777" w:rsidR="00BE155B" w:rsidRDefault="00BE155B" w:rsidP="00BE155B">
      <w:pPr>
        <w:spacing w:after="120"/>
        <w:rPr>
          <w:rFonts w:ascii="Century Gothic" w:hAnsi="Century Gothic"/>
        </w:rPr>
      </w:pPr>
      <w:r w:rsidRPr="008F6A2A">
        <w:rPr>
          <w:rFonts w:ascii="Century Gothic" w:hAnsi="Century Gothic"/>
        </w:rPr>
        <w:t>Stropní a střešní k</w:t>
      </w:r>
      <w:r>
        <w:rPr>
          <w:rFonts w:ascii="Century Gothic" w:hAnsi="Century Gothic"/>
        </w:rPr>
        <w:t>onstrukce</w:t>
      </w:r>
      <w:r w:rsidRPr="008F6A2A">
        <w:rPr>
          <w:rFonts w:ascii="Century Gothic" w:hAnsi="Century Gothic"/>
        </w:rPr>
        <w:t xml:space="preserve"> přístaveb jsou z betonových PZ desek nebo betonových panelů.</w:t>
      </w:r>
      <w:r>
        <w:rPr>
          <w:rFonts w:ascii="Century Gothic" w:hAnsi="Century Gothic"/>
        </w:rPr>
        <w:t xml:space="preserve"> Střešní krytina přístavbách je povlaková z asfaltových pásů. Okna na objektu tělocvičny jsou tvořeny luxfery. Na přístavbách byla okna vyměněna v roce 2016 a nyní jsou osazena okna plastová s izolačním zasklením. Fasádu tvoří břízolitová omítka ve světlém odstínu. Klempířské prvky jsou provedeny z pozinkovaného plechu a opatřeny krycím nátěrem.</w:t>
      </w:r>
    </w:p>
    <w:p w14:paraId="10E37417" w14:textId="77777777" w:rsidR="00BE155B" w:rsidRPr="00CA4DD3" w:rsidRDefault="00BE155B" w:rsidP="00BE155B">
      <w:pPr>
        <w:spacing w:after="120"/>
        <w:rPr>
          <w:rFonts w:ascii="Century Gothic" w:hAnsi="Century Gothic"/>
        </w:rPr>
      </w:pPr>
      <w:r>
        <w:rPr>
          <w:rFonts w:ascii="Century Gothic" w:hAnsi="Century Gothic"/>
        </w:rPr>
        <w:t xml:space="preserve">Architektonické řešení </w:t>
      </w:r>
      <w:r w:rsidRPr="00EC044D">
        <w:rPr>
          <w:rFonts w:ascii="Century Gothic" w:hAnsi="Century Gothic"/>
        </w:rPr>
        <w:t>objektu zůstane zachován</w:t>
      </w:r>
      <w:r>
        <w:rPr>
          <w:rFonts w:ascii="Century Gothic" w:hAnsi="Century Gothic"/>
        </w:rPr>
        <w:t>o</w:t>
      </w:r>
      <w:r w:rsidRPr="00EC044D">
        <w:rPr>
          <w:rFonts w:ascii="Century Gothic" w:hAnsi="Century Gothic"/>
        </w:rPr>
        <w:t>. Dojde pouze k zateplení fasády obvodových stěn, výměně některých výplní otvorů</w:t>
      </w:r>
      <w:r>
        <w:rPr>
          <w:rFonts w:ascii="Century Gothic" w:hAnsi="Century Gothic"/>
        </w:rPr>
        <w:t xml:space="preserve"> a osazení nových klempířských a zámečnických prvků</w:t>
      </w:r>
      <w:r w:rsidRPr="00EC044D">
        <w:rPr>
          <w:rFonts w:ascii="Century Gothic" w:hAnsi="Century Gothic"/>
        </w:rPr>
        <w:t xml:space="preserve">. Barva nové fasády ze silikonové omítky se předpokládá v kombinaci </w:t>
      </w:r>
      <w:r>
        <w:rPr>
          <w:rFonts w:ascii="Century Gothic" w:hAnsi="Century Gothic"/>
        </w:rPr>
        <w:t>světlých odstínů tak, aby navázala na již zateplené sousední školní objekty</w:t>
      </w:r>
      <w:r w:rsidRPr="00EC044D">
        <w:rPr>
          <w:rFonts w:ascii="Century Gothic" w:hAnsi="Century Gothic"/>
        </w:rPr>
        <w:t>.</w:t>
      </w:r>
      <w:r>
        <w:rPr>
          <w:rFonts w:ascii="Century Gothic" w:hAnsi="Century Gothic"/>
        </w:rPr>
        <w:t xml:space="preserve"> Finální výběr barevných odstínů bude řešen v následujícím stupni PD po domluvě investora a hlavního projektanta.</w:t>
      </w:r>
    </w:p>
    <w:p w14:paraId="27841389" w14:textId="77777777" w:rsidR="00686255" w:rsidRPr="00E908A8" w:rsidRDefault="00686255" w:rsidP="000876DF">
      <w:pPr>
        <w:pStyle w:val="Nadpis3"/>
        <w:pBdr>
          <w:bottom w:val="none" w:sz="0" w:space="0" w:color="auto"/>
        </w:pBdr>
        <w:rPr>
          <w:rFonts w:ascii="Century Gothic" w:hAnsi="Century Gothic"/>
        </w:rPr>
      </w:pPr>
      <w:bookmarkStart w:id="115" w:name="_Toc484064651"/>
      <w:bookmarkStart w:id="116" w:name="_Toc8302367"/>
      <w:bookmarkEnd w:id="114"/>
      <w:r w:rsidRPr="00E908A8">
        <w:rPr>
          <w:rFonts w:ascii="Century Gothic" w:hAnsi="Century Gothic"/>
        </w:rPr>
        <w:t>B.2.3 Celkové provozní řešení, technologie výroby</w:t>
      </w:r>
      <w:bookmarkEnd w:id="115"/>
      <w:bookmarkEnd w:id="116"/>
    </w:p>
    <w:p w14:paraId="6279EB48" w14:textId="4312AF0C" w:rsidR="00A96891" w:rsidRDefault="00A96891" w:rsidP="00A96891">
      <w:pPr>
        <w:spacing w:after="60"/>
        <w:rPr>
          <w:rFonts w:ascii="Century Gothic" w:hAnsi="Century Gothic"/>
        </w:rPr>
      </w:pPr>
      <w:bookmarkStart w:id="117" w:name="_Hlk6906897"/>
      <w:r>
        <w:rPr>
          <w:rFonts w:ascii="Century Gothic" w:hAnsi="Century Gothic"/>
        </w:rPr>
        <w:t>Provozní</w:t>
      </w:r>
      <w:r w:rsidRPr="00A96891">
        <w:rPr>
          <w:rFonts w:ascii="Century Gothic" w:hAnsi="Century Gothic"/>
        </w:rPr>
        <w:t xml:space="preserve"> řešení stávajících objektů a hlavní vstupy do objektů budou zachovány. V řešených objektech se nachází tělocvična se skladem nářadí a kabinetem pro vyučujícího. V přístavbách se nachází šatny s hygienickým zázemím pro žáky a hostující družstva. Severní jednopodlažní přístavba obsahuje také 3 garáže a dílnu. Ve 2NP západní přístavby je umístěn byt pro školníka a učebna s </w:t>
      </w:r>
      <w:r>
        <w:rPr>
          <w:rFonts w:ascii="Century Gothic" w:hAnsi="Century Gothic"/>
        </w:rPr>
        <w:t>kabinetem v přístavbě východní.</w:t>
      </w:r>
    </w:p>
    <w:p w14:paraId="1BE24CC3" w14:textId="6DFEBB2C" w:rsidR="00BE155B" w:rsidRDefault="00A96891" w:rsidP="00AC0DAB">
      <w:pPr>
        <w:spacing w:after="60"/>
        <w:rPr>
          <w:rFonts w:ascii="Century Gothic" w:hAnsi="Century Gothic"/>
        </w:rPr>
      </w:pPr>
      <w:r w:rsidRPr="00A96891">
        <w:rPr>
          <w:rFonts w:ascii="Century Gothic" w:hAnsi="Century Gothic"/>
        </w:rPr>
        <w:t>Technologie výroby se nevyskytuje.</w:t>
      </w:r>
    </w:p>
    <w:p w14:paraId="5D3517F0" w14:textId="791D7E04" w:rsidR="00FF4AD1" w:rsidRPr="00E908A8" w:rsidRDefault="00FF4AD1" w:rsidP="00FF4AD1">
      <w:pPr>
        <w:pStyle w:val="Nadpis3"/>
        <w:pBdr>
          <w:bottom w:val="none" w:sz="0" w:space="0" w:color="auto"/>
        </w:pBdr>
        <w:rPr>
          <w:rFonts w:ascii="Century Gothic" w:hAnsi="Century Gothic"/>
        </w:rPr>
      </w:pPr>
      <w:r w:rsidRPr="00E908A8">
        <w:rPr>
          <w:rFonts w:ascii="Century Gothic" w:hAnsi="Century Gothic"/>
        </w:rPr>
        <w:t>B.2.</w:t>
      </w:r>
      <w:r>
        <w:rPr>
          <w:rFonts w:ascii="Century Gothic" w:hAnsi="Century Gothic"/>
        </w:rPr>
        <w:t>4</w:t>
      </w:r>
      <w:r w:rsidRPr="00E908A8">
        <w:rPr>
          <w:rFonts w:ascii="Century Gothic" w:hAnsi="Century Gothic"/>
        </w:rPr>
        <w:t xml:space="preserve"> </w:t>
      </w:r>
      <w:r w:rsidRPr="00FF4AD1">
        <w:rPr>
          <w:rFonts w:ascii="Century Gothic" w:hAnsi="Century Gothic"/>
        </w:rPr>
        <w:t>Bezbariérové užívání stavby</w:t>
      </w:r>
    </w:p>
    <w:p w14:paraId="16B1873F" w14:textId="2335486F" w:rsidR="00FF4AD1" w:rsidRPr="00A96891" w:rsidRDefault="00FF4AD1" w:rsidP="00AC0DAB">
      <w:pPr>
        <w:spacing w:after="60"/>
        <w:rPr>
          <w:rFonts w:ascii="Century Gothic" w:hAnsi="Century Gothic"/>
        </w:rPr>
      </w:pPr>
      <w:r w:rsidRPr="00FF4AD1">
        <w:rPr>
          <w:rFonts w:ascii="Century Gothic" w:hAnsi="Century Gothic"/>
        </w:rPr>
        <w:t>Dokumentace je zpracována v souladu s vyhlášku č. 398/2009 Sb., o obecných technických požadavcích zabezpečujících bezbariérové užívání staveb.</w:t>
      </w:r>
      <w:r>
        <w:rPr>
          <w:rFonts w:ascii="Century Gothic" w:hAnsi="Century Gothic"/>
        </w:rPr>
        <w:t xml:space="preserve"> Vstupy do objektů budou zachovány stávající.</w:t>
      </w:r>
      <w:r w:rsidRPr="00FF4AD1">
        <w:t xml:space="preserve"> </w:t>
      </w:r>
      <w:r w:rsidRPr="00FF4AD1">
        <w:rPr>
          <w:rFonts w:ascii="Century Gothic" w:hAnsi="Century Gothic"/>
        </w:rPr>
        <w:t>využití objektu se nemění.</w:t>
      </w:r>
    </w:p>
    <w:p w14:paraId="2160A21D" w14:textId="77777777" w:rsidR="00686255" w:rsidRPr="00E908A8" w:rsidRDefault="00686255" w:rsidP="000876DF">
      <w:pPr>
        <w:pStyle w:val="Nadpis3"/>
        <w:pBdr>
          <w:bottom w:val="none" w:sz="0" w:space="0" w:color="auto"/>
        </w:pBdr>
        <w:rPr>
          <w:rFonts w:ascii="Century Gothic" w:hAnsi="Century Gothic"/>
        </w:rPr>
      </w:pPr>
      <w:bookmarkStart w:id="118" w:name="_Toc484064653"/>
      <w:bookmarkStart w:id="119" w:name="_Toc8302369"/>
      <w:bookmarkEnd w:id="117"/>
      <w:r w:rsidRPr="00E908A8">
        <w:rPr>
          <w:rFonts w:ascii="Century Gothic" w:hAnsi="Century Gothic"/>
        </w:rPr>
        <w:t>B.2.5 Bezpečnost při užívání stavby</w:t>
      </w:r>
      <w:bookmarkEnd w:id="118"/>
      <w:bookmarkEnd w:id="119"/>
    </w:p>
    <w:p w14:paraId="4D103523" w14:textId="77777777" w:rsidR="00A96891" w:rsidRPr="00A96891" w:rsidRDefault="00A96891" w:rsidP="00A96891">
      <w:pPr>
        <w:spacing w:after="60"/>
        <w:rPr>
          <w:rFonts w:ascii="Century Gothic" w:hAnsi="Century Gothic"/>
        </w:rPr>
      </w:pPr>
      <w:r w:rsidRPr="00A96891">
        <w:rPr>
          <w:rFonts w:ascii="Century Gothic" w:hAnsi="Century Gothic"/>
        </w:rPr>
        <w:t>Navrhovaná stavba svým charakterem a následným provozem nevyžaduje žádnou zvláštní pozornost ve vztahu k bezpečnosti při jejím užívání. Základní požadavky bezpečnosti práce upravuje zákoník práce.</w:t>
      </w:r>
    </w:p>
    <w:p w14:paraId="01D353F0" w14:textId="77777777" w:rsidR="00A96891" w:rsidRPr="00A96891" w:rsidRDefault="00A96891" w:rsidP="00A96891">
      <w:pPr>
        <w:spacing w:after="60"/>
        <w:rPr>
          <w:rFonts w:ascii="Century Gothic" w:hAnsi="Century Gothic"/>
        </w:rPr>
      </w:pPr>
      <w:r w:rsidRPr="00A96891">
        <w:rPr>
          <w:rFonts w:ascii="Century Gothic" w:hAnsi="Century Gothic"/>
        </w:rPr>
        <w:t>Stavba bude provedena v souladu s platnými zákony, vyhláškami, NV, normami a bezpečnostními předpisy. Před zahájením provozu budou provedeny předepsané zkoušky a revize.</w:t>
      </w:r>
    </w:p>
    <w:p w14:paraId="1634AD92" w14:textId="77777777" w:rsidR="00A96891" w:rsidRDefault="00A96891" w:rsidP="00A96891">
      <w:pPr>
        <w:spacing w:after="60"/>
        <w:rPr>
          <w:rFonts w:ascii="Century Gothic" w:hAnsi="Century Gothic"/>
        </w:rPr>
      </w:pPr>
      <w:r w:rsidRPr="00A96891">
        <w:rPr>
          <w:rFonts w:ascii="Century Gothic" w:hAnsi="Century Gothic"/>
        </w:rPr>
        <w:t>Použití navržených materiálů, dodržení předepsaných pracovních podmínek a realizace stavby v souladu s touto projektovou dokumentací bude zaručovat bezchybné a bezproblémové další využívání.</w:t>
      </w:r>
    </w:p>
    <w:p w14:paraId="159F4363" w14:textId="7DF3832A" w:rsidR="00120906" w:rsidRPr="00E908A8" w:rsidRDefault="00192F07" w:rsidP="00A96891">
      <w:pPr>
        <w:spacing w:after="60"/>
        <w:rPr>
          <w:rFonts w:ascii="Century Gothic" w:hAnsi="Century Gothic"/>
        </w:rPr>
      </w:pPr>
      <w:r w:rsidRPr="00E908A8">
        <w:rPr>
          <w:rFonts w:ascii="Century Gothic" w:hAnsi="Century Gothic"/>
        </w:rPr>
        <w:t xml:space="preserve">Stavba </w:t>
      </w:r>
      <w:r w:rsidR="003B3306" w:rsidRPr="00E908A8">
        <w:rPr>
          <w:rFonts w:ascii="Century Gothic" w:hAnsi="Century Gothic"/>
        </w:rPr>
        <w:t>a v</w:t>
      </w:r>
      <w:r w:rsidR="00686255" w:rsidRPr="00E908A8">
        <w:rPr>
          <w:rFonts w:ascii="Century Gothic" w:hAnsi="Century Gothic"/>
        </w:rPr>
        <w:t>eškerá</w:t>
      </w:r>
      <w:r w:rsidR="003B3306" w:rsidRPr="00E908A8">
        <w:rPr>
          <w:rFonts w:ascii="Century Gothic" w:hAnsi="Century Gothic"/>
        </w:rPr>
        <w:t xml:space="preserve"> její</w:t>
      </w:r>
      <w:r w:rsidR="00686255" w:rsidRPr="00E908A8">
        <w:rPr>
          <w:rFonts w:ascii="Century Gothic" w:hAnsi="Century Gothic"/>
        </w:rPr>
        <w:t xml:space="preserve"> technická zařízení, umístěná v rámci projektu do stavby, musí splňovat požadavky platných předpisů a norem (doloženo např. revizní zprávou). Zařízení musí být schválena pro užívání v ČR.</w:t>
      </w:r>
    </w:p>
    <w:p w14:paraId="664B670C" w14:textId="77777777" w:rsidR="00686255" w:rsidRPr="00E908A8" w:rsidRDefault="00686255" w:rsidP="000876DF">
      <w:pPr>
        <w:pStyle w:val="Nadpis3"/>
        <w:pBdr>
          <w:bottom w:val="none" w:sz="0" w:space="0" w:color="auto"/>
        </w:pBdr>
        <w:rPr>
          <w:rFonts w:ascii="Century Gothic" w:hAnsi="Century Gothic"/>
        </w:rPr>
      </w:pPr>
      <w:bookmarkStart w:id="120" w:name="_Toc484064654"/>
      <w:bookmarkStart w:id="121" w:name="_Toc8302370"/>
      <w:r w:rsidRPr="00E908A8">
        <w:rPr>
          <w:rFonts w:ascii="Century Gothic" w:hAnsi="Century Gothic"/>
        </w:rPr>
        <w:t>B.2.6 Základní charakteristika objektů</w:t>
      </w:r>
      <w:bookmarkEnd w:id="120"/>
      <w:bookmarkEnd w:id="121"/>
    </w:p>
    <w:p w14:paraId="75BD2B45" w14:textId="77777777" w:rsidR="00686255" w:rsidRPr="00E908A8" w:rsidRDefault="00686255" w:rsidP="000876DF">
      <w:pPr>
        <w:pStyle w:val="Bezmezer"/>
        <w:numPr>
          <w:ilvl w:val="0"/>
          <w:numId w:val="9"/>
        </w:numPr>
        <w:spacing w:before="240" w:after="120"/>
        <w:rPr>
          <w:rFonts w:ascii="Century Gothic" w:hAnsi="Century Gothic"/>
          <w:b/>
        </w:rPr>
      </w:pPr>
      <w:r w:rsidRPr="00E908A8">
        <w:rPr>
          <w:rFonts w:ascii="Century Gothic" w:hAnsi="Century Gothic"/>
          <w:b/>
        </w:rPr>
        <w:t>stavební řešení</w:t>
      </w:r>
    </w:p>
    <w:p w14:paraId="6C9D9DC3" w14:textId="3ED22C89" w:rsidR="002014FA" w:rsidRPr="002014FA" w:rsidRDefault="002014FA" w:rsidP="002014FA">
      <w:pPr>
        <w:ind w:firstLine="284"/>
        <w:rPr>
          <w:rFonts w:ascii="Century Gothic" w:hAnsi="Century Gothic"/>
        </w:rPr>
      </w:pPr>
      <w:bookmarkStart w:id="122" w:name="_Hlk114143466"/>
      <w:r w:rsidRPr="002014FA">
        <w:rPr>
          <w:rFonts w:ascii="Century Gothic" w:hAnsi="Century Gothic"/>
        </w:rPr>
        <w:t>Stávající objekt tělocvičny je založen na betonový</w:t>
      </w:r>
      <w:r>
        <w:rPr>
          <w:rFonts w:ascii="Century Gothic" w:hAnsi="Century Gothic"/>
        </w:rPr>
        <w:t xml:space="preserve">ch základových patkách a pasech, </w:t>
      </w:r>
      <w:r w:rsidRPr="002014FA">
        <w:rPr>
          <w:rFonts w:ascii="Century Gothic" w:hAnsi="Century Gothic"/>
        </w:rPr>
        <w:t>přes které je provedena železobetonová základová deska. Betonový skelet tělocvičny, který tvoří nosné sloupy</w:t>
      </w:r>
      <w:r w:rsidR="00A96891">
        <w:rPr>
          <w:rFonts w:ascii="Century Gothic" w:hAnsi="Century Gothic"/>
        </w:rPr>
        <w:t>,</w:t>
      </w:r>
      <w:r w:rsidRPr="002014FA">
        <w:rPr>
          <w:rFonts w:ascii="Century Gothic" w:hAnsi="Century Gothic"/>
        </w:rPr>
        <w:t xml:space="preserve"> je uložen na betonových patkách. Základové pasy slouží pro založení obvodového zdiva tělocvičny a navazujících přístaveb. Obvodové zdivo je tvořeno keramickým zdivem. Stropní a střešní konstrukci přístaveb tvoří betonové panely a PZD desky. Nosná konstrukce střechy u objektu tělocvičny je z betonových plnostěnných vazníků, na kterých jsou uloženy betonové střešní desky. Na deskách jsou uloženy další vrstvy střešního pláště. Nad touto střechou je provedena střešní nástavba z ocelových vazníků s přídavnými ocelovými prvky a zaklopením střešní krytinou z tvarovaného hliníkového plechu.</w:t>
      </w:r>
    </w:p>
    <w:p w14:paraId="394526E2" w14:textId="69AF3E9F" w:rsidR="003666D4" w:rsidRDefault="002014FA" w:rsidP="00A96891">
      <w:pPr>
        <w:ind w:firstLine="284"/>
        <w:rPr>
          <w:rFonts w:ascii="Century Gothic" w:hAnsi="Century Gothic"/>
        </w:rPr>
      </w:pPr>
      <w:r w:rsidRPr="002014FA">
        <w:rPr>
          <w:rFonts w:ascii="Century Gothic" w:hAnsi="Century Gothic"/>
        </w:rPr>
        <w:t xml:space="preserve">Stavební úpravy se budou odehrávat převážně v exteriéru. V případě výměny oken v tělocvičně budou stavební úpravy probíhat v interiéru při začišťování ostění otvorů. Při instalaci VZT zařízení budou prováděny prostupy stropními </w:t>
      </w:r>
      <w:proofErr w:type="spellStart"/>
      <w:r w:rsidRPr="002014FA">
        <w:rPr>
          <w:rFonts w:ascii="Century Gothic" w:hAnsi="Century Gothic"/>
        </w:rPr>
        <w:t>kcemi</w:t>
      </w:r>
      <w:proofErr w:type="spellEnd"/>
      <w:r w:rsidRPr="002014FA">
        <w:rPr>
          <w:rFonts w:ascii="Century Gothic" w:hAnsi="Century Gothic"/>
        </w:rPr>
        <w:t xml:space="preserve"> a prostupy stěnami. Pro venkovní VZT jednotku bude provedena nosná ocelová konstrukce, kterou budou tvořit ocelové válcované profily. Při instalaci nových svítidel v tělocvičně budou demontovány stávající svítidla a případně v co nejmenší míře demontovány a označeny lokální části podhledu, které budou následně po instalaci nových svítidel vráceny zpět na původní místo.</w:t>
      </w:r>
    </w:p>
    <w:p w14:paraId="07E3F44C" w14:textId="77777777" w:rsidR="00FF4AD1" w:rsidRPr="00E908A8" w:rsidRDefault="00FF4AD1" w:rsidP="00A96891">
      <w:pPr>
        <w:ind w:firstLine="284"/>
        <w:rPr>
          <w:rFonts w:ascii="Century Gothic" w:hAnsi="Century Gothic"/>
        </w:rPr>
      </w:pPr>
    </w:p>
    <w:bookmarkEnd w:id="122"/>
    <w:p w14:paraId="651A2FF9" w14:textId="77777777" w:rsidR="00686255" w:rsidRPr="00E908A8" w:rsidRDefault="00686255" w:rsidP="000876DF">
      <w:pPr>
        <w:pStyle w:val="Bezmezer"/>
        <w:numPr>
          <w:ilvl w:val="0"/>
          <w:numId w:val="9"/>
        </w:numPr>
        <w:spacing w:before="240" w:after="120"/>
        <w:rPr>
          <w:rFonts w:ascii="Century Gothic" w:hAnsi="Century Gothic"/>
          <w:b/>
        </w:rPr>
      </w:pPr>
      <w:r w:rsidRPr="00E908A8">
        <w:rPr>
          <w:rFonts w:ascii="Century Gothic" w:hAnsi="Century Gothic"/>
          <w:b/>
        </w:rPr>
        <w:t>konstrukční a materiálové řešení</w:t>
      </w:r>
    </w:p>
    <w:p w14:paraId="37A0082F" w14:textId="77777777" w:rsidR="002014FA" w:rsidRDefault="002014FA" w:rsidP="002014FA">
      <w:pPr>
        <w:pStyle w:val="Nadpis3"/>
        <w:pBdr>
          <w:bottom w:val="none" w:sz="0" w:space="0" w:color="auto"/>
        </w:pBdr>
        <w:ind w:firstLine="284"/>
        <w:rPr>
          <w:rFonts w:ascii="Century Gothic" w:hAnsi="Century Gothic"/>
          <w:lang w:bidi="ar-SA"/>
        </w:rPr>
      </w:pPr>
      <w:bookmarkStart w:id="123" w:name="_Toc140575265"/>
      <w:r>
        <w:rPr>
          <w:rFonts w:ascii="Century Gothic" w:hAnsi="Century Gothic"/>
          <w:lang w:bidi="ar-SA"/>
        </w:rPr>
        <w:t>ZÁKLADY</w:t>
      </w:r>
      <w:bookmarkEnd w:id="123"/>
    </w:p>
    <w:p w14:paraId="1166CAD2" w14:textId="78A8E26E" w:rsidR="002014FA" w:rsidRPr="00486237" w:rsidRDefault="002014FA" w:rsidP="002014FA">
      <w:pPr>
        <w:ind w:firstLine="284"/>
        <w:rPr>
          <w:lang w:bidi="ar-SA"/>
        </w:rPr>
      </w:pPr>
      <w:r w:rsidRPr="00486237">
        <w:rPr>
          <w:rFonts w:ascii="Century Gothic" w:hAnsi="Century Gothic"/>
        </w:rPr>
        <w:t>Vzhledem k charakteru stavby (tj. snížení energetické náročnosti stávajícího objektu spočívající v zateplení fasády a střechy a částečné výměně stávajících výplní otvorů bez zásahu do podloží) se neřeší. Založení objektu zůstane stávající.</w:t>
      </w:r>
    </w:p>
    <w:p w14:paraId="2F7F824D" w14:textId="524AD504" w:rsidR="002014FA" w:rsidRPr="00ED34B5" w:rsidRDefault="002014FA" w:rsidP="002014FA">
      <w:pPr>
        <w:pStyle w:val="Nadpis3"/>
        <w:pBdr>
          <w:bottom w:val="none" w:sz="0" w:space="0" w:color="auto"/>
        </w:pBdr>
        <w:ind w:firstLine="284"/>
        <w:rPr>
          <w:rFonts w:ascii="Century Gothic" w:hAnsi="Century Gothic"/>
          <w:lang w:bidi="ar-SA"/>
        </w:rPr>
      </w:pPr>
      <w:bookmarkStart w:id="124" w:name="_Toc140575266"/>
      <w:r>
        <w:rPr>
          <w:rFonts w:ascii="Century Gothic" w:hAnsi="Century Gothic"/>
          <w:lang w:bidi="ar-SA"/>
        </w:rPr>
        <w:t>OBVODOVÝ PLÁŠŤ</w:t>
      </w:r>
      <w:bookmarkEnd w:id="124"/>
    </w:p>
    <w:p w14:paraId="49B69DA9" w14:textId="56BB399E" w:rsidR="002014FA" w:rsidRPr="00DE54D1" w:rsidRDefault="002014FA" w:rsidP="002014FA">
      <w:pPr>
        <w:ind w:firstLine="284"/>
        <w:rPr>
          <w:rFonts w:ascii="Century Gothic" w:hAnsi="Century Gothic"/>
        </w:rPr>
      </w:pPr>
      <w:r w:rsidRPr="00DE54D1">
        <w:rPr>
          <w:rFonts w:ascii="Century Gothic" w:hAnsi="Century Gothic"/>
        </w:rPr>
        <w:t xml:space="preserve">Obvodové stěny budou zatepleny fasádním pěnovým polystyrenem EPS </w:t>
      </w:r>
      <w:r w:rsidR="0007285C">
        <w:rPr>
          <w:rFonts w:ascii="Century Gothic" w:hAnsi="Century Gothic"/>
        </w:rPr>
        <w:t>100</w:t>
      </w:r>
      <w:r w:rsidRPr="00DE54D1">
        <w:rPr>
          <w:rFonts w:ascii="Century Gothic" w:hAnsi="Century Gothic"/>
        </w:rPr>
        <w:t xml:space="preserve"> F </w:t>
      </w:r>
      <w:proofErr w:type="spellStart"/>
      <w:r w:rsidRPr="00DE54D1">
        <w:rPr>
          <w:rFonts w:ascii="Century Gothic" w:hAnsi="Century Gothic"/>
        </w:rPr>
        <w:t>tl</w:t>
      </w:r>
      <w:proofErr w:type="spellEnd"/>
      <w:r w:rsidRPr="00DE54D1">
        <w:rPr>
          <w:rFonts w:ascii="Century Gothic" w:hAnsi="Century Gothic"/>
        </w:rPr>
        <w:t>. 1</w:t>
      </w:r>
      <w:r>
        <w:rPr>
          <w:rFonts w:ascii="Century Gothic" w:hAnsi="Century Gothic"/>
        </w:rPr>
        <w:t>8</w:t>
      </w:r>
      <w:r w:rsidRPr="00DE54D1">
        <w:rPr>
          <w:rFonts w:ascii="Century Gothic" w:hAnsi="Century Gothic"/>
        </w:rPr>
        <w:t xml:space="preserve">0mm (součinitel </w:t>
      </w:r>
      <w:r w:rsidRPr="00A96891">
        <w:rPr>
          <w:rFonts w:ascii="Century Gothic" w:hAnsi="Century Gothic"/>
        </w:rPr>
        <w:t>tepelné vodivosti λ = 0,03</w:t>
      </w:r>
      <w:r w:rsidR="0007285C">
        <w:rPr>
          <w:rFonts w:ascii="Century Gothic" w:hAnsi="Century Gothic"/>
        </w:rPr>
        <w:t>7</w:t>
      </w:r>
      <w:r w:rsidRPr="00A96891">
        <w:rPr>
          <w:rFonts w:ascii="Century Gothic" w:hAnsi="Century Gothic"/>
        </w:rPr>
        <w:t xml:space="preserve"> W.m-1K-1), spodní část u vstupů do objektu minerální vatou pevnosti TR 15 </w:t>
      </w:r>
      <w:proofErr w:type="spellStart"/>
      <w:r w:rsidRPr="00A96891">
        <w:rPr>
          <w:rFonts w:ascii="Century Gothic" w:hAnsi="Century Gothic"/>
        </w:rPr>
        <w:t>tl</w:t>
      </w:r>
      <w:proofErr w:type="spellEnd"/>
      <w:r w:rsidRPr="00A96891">
        <w:rPr>
          <w:rFonts w:ascii="Century Gothic" w:hAnsi="Century Gothic"/>
        </w:rPr>
        <w:t>. 160 mm (součinitel tepelné vodivosti λ = 0,036 W.m-1K-1).</w:t>
      </w:r>
    </w:p>
    <w:p w14:paraId="7DCB467D" w14:textId="3EE3C607" w:rsidR="002014FA" w:rsidRPr="00A96891" w:rsidRDefault="002014FA" w:rsidP="0063366E">
      <w:pPr>
        <w:ind w:firstLine="284"/>
        <w:rPr>
          <w:rFonts w:ascii="Century Gothic" w:hAnsi="Century Gothic"/>
        </w:rPr>
      </w:pPr>
      <w:r w:rsidRPr="00DE54D1">
        <w:rPr>
          <w:rFonts w:ascii="Century Gothic" w:hAnsi="Century Gothic"/>
        </w:rPr>
        <w:t>Podklad, na který se bude provádět ETICS musí být suchý, soudržný a zbavený nečistot. Všechny nesoudržné části je třeba odstranit a tato místa vyspravit. Proto se provede případné otlučení nesoudržné omítky a podklad se vyspraví. Na vyspravený povrch se provede základní penetrační nátěr. Hlavní plocha obvodového pláště (od založení v úrovni podlahy 1.NP až po střech</w:t>
      </w:r>
      <w:r>
        <w:rPr>
          <w:rFonts w:ascii="Century Gothic" w:hAnsi="Century Gothic"/>
        </w:rPr>
        <w:t>y</w:t>
      </w:r>
      <w:r w:rsidRPr="00DE54D1">
        <w:rPr>
          <w:rFonts w:ascii="Century Gothic" w:hAnsi="Century Gothic"/>
        </w:rPr>
        <w:t xml:space="preserve">) bude zateplena certifikovaným kontaktním zateplovacím systémem (ETICS). Zateplení bude provedeno fasádním pěnovým polystyrenem EPS </w:t>
      </w:r>
      <w:r w:rsidR="0007285C">
        <w:rPr>
          <w:rFonts w:ascii="Century Gothic" w:hAnsi="Century Gothic"/>
        </w:rPr>
        <w:t>10</w:t>
      </w:r>
      <w:r w:rsidRPr="00DE54D1">
        <w:rPr>
          <w:rFonts w:ascii="Century Gothic" w:hAnsi="Century Gothic"/>
        </w:rPr>
        <w:t xml:space="preserve">0 F </w:t>
      </w:r>
      <w:proofErr w:type="spellStart"/>
      <w:r w:rsidRPr="00DE54D1">
        <w:rPr>
          <w:rFonts w:ascii="Century Gothic" w:hAnsi="Century Gothic"/>
        </w:rPr>
        <w:t>tl</w:t>
      </w:r>
      <w:proofErr w:type="spellEnd"/>
      <w:r w:rsidRPr="00DE54D1">
        <w:rPr>
          <w:rFonts w:ascii="Century Gothic" w:hAnsi="Century Gothic"/>
        </w:rPr>
        <w:t xml:space="preserve">. </w:t>
      </w:r>
      <w:r w:rsidRPr="00A96891">
        <w:rPr>
          <w:rFonts w:ascii="Century Gothic" w:hAnsi="Century Gothic"/>
        </w:rPr>
        <w:t>180 mm (součinitel tepelné vodivosti λ = 0,03</w:t>
      </w:r>
      <w:r w:rsidR="0007285C">
        <w:rPr>
          <w:rFonts w:ascii="Century Gothic" w:hAnsi="Century Gothic"/>
        </w:rPr>
        <w:t>7</w:t>
      </w:r>
      <w:r w:rsidRPr="00A96891">
        <w:rPr>
          <w:rFonts w:ascii="Century Gothic" w:hAnsi="Century Gothic"/>
        </w:rPr>
        <w:t xml:space="preserve"> W.m-1K-1), minerální vatou pevnosti TR 15 </w:t>
      </w:r>
      <w:proofErr w:type="spellStart"/>
      <w:r w:rsidRPr="00A96891">
        <w:rPr>
          <w:rFonts w:ascii="Century Gothic" w:hAnsi="Century Gothic"/>
        </w:rPr>
        <w:t>tl</w:t>
      </w:r>
      <w:proofErr w:type="spellEnd"/>
      <w:r w:rsidRPr="00A96891">
        <w:rPr>
          <w:rFonts w:ascii="Century Gothic" w:hAnsi="Century Gothic"/>
        </w:rPr>
        <w:t>. 160 mm (součinitel tepelné vodivosti λ = 0,036 W.m-1K-1). Povrchová úprava zateplovacího systému je navržena silikonovou omítkou, zrno 2,0mm.</w:t>
      </w:r>
    </w:p>
    <w:p w14:paraId="7A5C3167" w14:textId="77777777" w:rsidR="002014FA" w:rsidRPr="00A96891" w:rsidRDefault="002014FA" w:rsidP="0063366E">
      <w:pPr>
        <w:ind w:firstLine="284"/>
        <w:rPr>
          <w:rFonts w:ascii="Century Gothic" w:hAnsi="Century Gothic"/>
        </w:rPr>
      </w:pPr>
      <w:r w:rsidRPr="00A96891">
        <w:rPr>
          <w:rFonts w:ascii="Century Gothic" w:hAnsi="Century Gothic"/>
        </w:rPr>
        <w:t>Důležité: V případě všech nadzemních podlažích fasády z dutinových cihel je nutné vrtat otvory pro hmoždinky bez příklepu !!!</w:t>
      </w:r>
    </w:p>
    <w:p w14:paraId="3DE03055" w14:textId="77777777" w:rsidR="002014FA" w:rsidRDefault="002014FA" w:rsidP="002014FA">
      <w:pPr>
        <w:ind w:firstLine="284"/>
        <w:rPr>
          <w:rFonts w:ascii="Century Gothic" w:hAnsi="Century Gothic"/>
        </w:rPr>
      </w:pPr>
      <w:r w:rsidRPr="00A96891">
        <w:rPr>
          <w:rFonts w:ascii="Century Gothic" w:hAnsi="Century Gothic"/>
        </w:rPr>
        <w:t>Sokl bude zateplen po celém obvodu stavby, a to nad terénem (založení výše uvedeného fasádního kontaktního zateplovacího systému), tudíž pod úroveň stávajícího upraveného terénu bude zasahováno v minimální možné míře, a to v maximální hloubce 300 mm pod terén. Tloušťka izolace v místě soklu bude 160 mm. Přesah hlavního zateplovacího systému nad soklovou částí bude 30 mm po celém obvodu</w:t>
      </w:r>
      <w:r w:rsidRPr="00DE54D1">
        <w:rPr>
          <w:rFonts w:ascii="Century Gothic" w:hAnsi="Century Gothic"/>
        </w:rPr>
        <w:t xml:space="preserve"> stavby. Soklová část přijde zateplit extrudovaným polystyrenem XPS </w:t>
      </w:r>
      <w:proofErr w:type="spellStart"/>
      <w:r w:rsidRPr="00DE54D1">
        <w:rPr>
          <w:rFonts w:ascii="Century Gothic" w:hAnsi="Century Gothic"/>
        </w:rPr>
        <w:t>tl</w:t>
      </w:r>
      <w:proofErr w:type="spellEnd"/>
      <w:r w:rsidRPr="00DE54D1">
        <w:rPr>
          <w:rFonts w:ascii="Century Gothic" w:hAnsi="Century Gothic"/>
        </w:rPr>
        <w:t>. 1</w:t>
      </w:r>
      <w:r>
        <w:rPr>
          <w:rFonts w:ascii="Century Gothic" w:hAnsi="Century Gothic"/>
        </w:rPr>
        <w:t>6</w:t>
      </w:r>
      <w:r w:rsidRPr="00DE54D1">
        <w:rPr>
          <w:rFonts w:ascii="Century Gothic" w:hAnsi="Century Gothic"/>
        </w:rPr>
        <w:t>0 mm (součinitel tepelné vodivosti λ = 0,035 W.m-1K-1).</w:t>
      </w:r>
    </w:p>
    <w:p w14:paraId="5CAB06B7" w14:textId="77777777" w:rsidR="002014FA" w:rsidRDefault="002014FA" w:rsidP="002014FA">
      <w:pPr>
        <w:ind w:firstLine="284"/>
        <w:rPr>
          <w:rFonts w:ascii="Century Gothic" w:hAnsi="Century Gothic"/>
        </w:rPr>
      </w:pPr>
      <w:r>
        <w:rPr>
          <w:rFonts w:ascii="Century Gothic" w:hAnsi="Century Gothic"/>
        </w:rPr>
        <w:t xml:space="preserve">Zateplení fasády se nebude týkat východní části, kde stavba navazuje na objekt školy. V následujících letech zde dojde k nástavbě, která bude řešit také zateplení zbývající části objektu. </w:t>
      </w:r>
    </w:p>
    <w:p w14:paraId="282D9284" w14:textId="2E92E969" w:rsidR="002014FA" w:rsidRPr="00281EEE" w:rsidRDefault="002014FA" w:rsidP="002014FA">
      <w:pPr>
        <w:ind w:firstLine="284"/>
        <w:rPr>
          <w:rFonts w:ascii="Century Gothic" w:hAnsi="Century Gothic"/>
        </w:rPr>
      </w:pPr>
      <w:r w:rsidRPr="00281EEE">
        <w:rPr>
          <w:rFonts w:ascii="Century Gothic" w:hAnsi="Century Gothic"/>
        </w:rPr>
        <w:t xml:space="preserve">Ostění a nadpraží výplní otvorů bude zatepleno z izolantu fasádním pěnovým polystyrenem EPS </w:t>
      </w:r>
      <w:r w:rsidR="0007285C">
        <w:rPr>
          <w:rFonts w:ascii="Century Gothic" w:hAnsi="Century Gothic"/>
        </w:rPr>
        <w:t>10</w:t>
      </w:r>
      <w:r w:rsidRPr="00281EEE">
        <w:rPr>
          <w:rFonts w:ascii="Century Gothic" w:hAnsi="Century Gothic"/>
        </w:rPr>
        <w:t xml:space="preserve">0 F. Bude použit polystyren </w:t>
      </w:r>
      <w:proofErr w:type="spellStart"/>
      <w:r w:rsidRPr="00281EEE">
        <w:rPr>
          <w:rFonts w:ascii="Century Gothic" w:hAnsi="Century Gothic"/>
        </w:rPr>
        <w:t>tl</w:t>
      </w:r>
      <w:proofErr w:type="spellEnd"/>
      <w:r w:rsidRPr="00281EEE">
        <w:rPr>
          <w:rFonts w:ascii="Century Gothic" w:hAnsi="Century Gothic"/>
        </w:rPr>
        <w:t>. 20 – 30 mm se součinitelem tepelné vodivosti λ = 0,03</w:t>
      </w:r>
      <w:r w:rsidR="0007285C">
        <w:rPr>
          <w:rFonts w:ascii="Century Gothic" w:hAnsi="Century Gothic"/>
        </w:rPr>
        <w:t>7</w:t>
      </w:r>
      <w:r w:rsidRPr="00281EEE">
        <w:rPr>
          <w:rFonts w:ascii="Century Gothic" w:hAnsi="Century Gothic"/>
        </w:rPr>
        <w:t xml:space="preserve"> W.m-1K-1. Vzhledem k tomu, že na objektu zůstanou zachována některá stávající plastová okna, bude nutné na stavbě zvolit správnou tloušťku izolantu, aby příliš nepřekryl rám okna.</w:t>
      </w:r>
    </w:p>
    <w:p w14:paraId="775AAB57" w14:textId="77777777" w:rsidR="002014FA" w:rsidRPr="00281EEE" w:rsidRDefault="002014FA" w:rsidP="002014FA">
      <w:pPr>
        <w:ind w:firstLine="284"/>
        <w:rPr>
          <w:rFonts w:ascii="Century Gothic" w:hAnsi="Century Gothic"/>
        </w:rPr>
      </w:pPr>
      <w:r w:rsidRPr="00281EEE">
        <w:rPr>
          <w:rFonts w:ascii="Century Gothic" w:hAnsi="Century Gothic"/>
        </w:rPr>
        <w:t xml:space="preserve">Polystyren v ETICS bude na zdivo kotven lepením a hmoždinkami s plastovým trnem (8 a 10 ks/m2). Délka hmoždinek musí být taková, aby hloubka kotvení v nosném podkladu splňovala minimální požadavky uvedené v kotevním plánu nebo v technickém listu příslušných hmoždinek. Je navržena tzv. zapuštěná montáž. Hmoždinky jsou v izolantu zapuštěny 20mm a překryty zátkou z izolantu. </w:t>
      </w:r>
    </w:p>
    <w:p w14:paraId="6C6C1D31" w14:textId="77777777" w:rsidR="002014FA" w:rsidRPr="00281EEE" w:rsidRDefault="002014FA" w:rsidP="002014FA">
      <w:pPr>
        <w:ind w:firstLine="284"/>
        <w:rPr>
          <w:rFonts w:ascii="Century Gothic" w:hAnsi="Century Gothic"/>
        </w:rPr>
      </w:pPr>
      <w:r w:rsidRPr="00281EEE">
        <w:rPr>
          <w:rFonts w:ascii="Century Gothic" w:hAnsi="Century Gothic"/>
        </w:rPr>
        <w:t xml:space="preserve">Budou provedeny </w:t>
      </w:r>
      <w:proofErr w:type="spellStart"/>
      <w:r w:rsidRPr="00281EEE">
        <w:rPr>
          <w:rFonts w:ascii="Century Gothic" w:hAnsi="Century Gothic"/>
        </w:rPr>
        <w:t>odtrhové</w:t>
      </w:r>
      <w:proofErr w:type="spellEnd"/>
      <w:r w:rsidRPr="00281EEE">
        <w:rPr>
          <w:rFonts w:ascii="Century Gothic" w:hAnsi="Century Gothic"/>
        </w:rPr>
        <w:t xml:space="preserve"> zkoušky pro ověření soudržnosti izolantu s podkladem a výtažné zkoušky. </w:t>
      </w:r>
    </w:p>
    <w:p w14:paraId="0AA8D2EC" w14:textId="77777777" w:rsidR="002014FA" w:rsidRPr="00281EEE" w:rsidRDefault="002014FA" w:rsidP="002014FA">
      <w:pPr>
        <w:ind w:firstLine="284"/>
        <w:rPr>
          <w:rFonts w:ascii="Century Gothic" w:hAnsi="Century Gothic"/>
        </w:rPr>
      </w:pPr>
      <w:r w:rsidRPr="00281EEE">
        <w:rPr>
          <w:rFonts w:ascii="Century Gothic" w:hAnsi="Century Gothic"/>
        </w:rPr>
        <w:t xml:space="preserve">Všechny hrany a rohy objektu budou chráněny nárožními PVC kombi lištami. U nadpraží otvorů budou použity PVC lišty s </w:t>
      </w:r>
      <w:proofErr w:type="spellStart"/>
      <w:r w:rsidRPr="00281EEE">
        <w:rPr>
          <w:rFonts w:ascii="Century Gothic" w:hAnsi="Century Gothic"/>
        </w:rPr>
        <w:t>okapničkou</w:t>
      </w:r>
      <w:proofErr w:type="spellEnd"/>
      <w:r w:rsidRPr="00281EEE">
        <w:rPr>
          <w:rFonts w:ascii="Century Gothic" w:hAnsi="Century Gothic"/>
        </w:rPr>
        <w:t xml:space="preserve">. Na založení zateplení bude použita zakládací sada ETICS. </w:t>
      </w:r>
    </w:p>
    <w:p w14:paraId="09B04D6D" w14:textId="77777777" w:rsidR="002014FA" w:rsidRPr="00281EEE" w:rsidRDefault="002014FA" w:rsidP="002014FA">
      <w:pPr>
        <w:ind w:firstLine="284"/>
        <w:rPr>
          <w:rFonts w:ascii="Century Gothic" w:hAnsi="Century Gothic"/>
        </w:rPr>
      </w:pPr>
      <w:r w:rsidRPr="00281EEE">
        <w:rPr>
          <w:rFonts w:ascii="Century Gothic" w:hAnsi="Century Gothic"/>
        </w:rPr>
        <w:t>Opravy budou prováděny podle technologických standardů.</w:t>
      </w:r>
    </w:p>
    <w:p w14:paraId="4B971016" w14:textId="77777777" w:rsidR="002014FA" w:rsidRDefault="002014FA" w:rsidP="002014FA">
      <w:pPr>
        <w:ind w:firstLine="284"/>
        <w:rPr>
          <w:rFonts w:ascii="Century Gothic" w:hAnsi="Century Gothic"/>
        </w:rPr>
      </w:pPr>
      <w:r w:rsidRPr="00281EEE">
        <w:rPr>
          <w:rFonts w:ascii="Century Gothic" w:hAnsi="Century Gothic"/>
        </w:rPr>
        <w:t>Všechny materiály použité v zateplovacím systému jsou vzájemně sladěny z hlediska mechanických vlastností a propustnosti vodních par, takže v systému nedochází k nežádoucím napětím, ani ke kondenzaci vodních par v kritických zónách zdiva. Zateplovací systém je jako celek odolný proti zplodinám a plynům, omyvatelný, vodoodpudivý, mrazuvzdorný.</w:t>
      </w:r>
    </w:p>
    <w:p w14:paraId="7D50EC63" w14:textId="77777777" w:rsidR="002014FA" w:rsidRPr="005B2FFB" w:rsidRDefault="002014FA" w:rsidP="002014FA">
      <w:pPr>
        <w:ind w:firstLine="284"/>
        <w:rPr>
          <w:rFonts w:ascii="Century Gothic" w:hAnsi="Century Gothic"/>
        </w:rPr>
      </w:pPr>
      <w:r>
        <w:rPr>
          <w:rFonts w:ascii="Century Gothic" w:hAnsi="Century Gothic"/>
        </w:rPr>
        <w:t>Ve východní části, u přístavby s bytem pro školníka, b</w:t>
      </w:r>
      <w:r w:rsidRPr="005B2FFB">
        <w:rPr>
          <w:rFonts w:ascii="Century Gothic" w:hAnsi="Century Gothic"/>
        </w:rPr>
        <w:t xml:space="preserve">ude řešeno </w:t>
      </w:r>
      <w:proofErr w:type="spellStart"/>
      <w:r w:rsidRPr="005B2FFB">
        <w:rPr>
          <w:rFonts w:ascii="Century Gothic" w:hAnsi="Century Gothic"/>
        </w:rPr>
        <w:t>překotvení</w:t>
      </w:r>
      <w:proofErr w:type="spellEnd"/>
      <w:r w:rsidRPr="005B2FFB">
        <w:rPr>
          <w:rFonts w:ascii="Century Gothic" w:hAnsi="Century Gothic"/>
        </w:rPr>
        <w:t xml:space="preserve"> bleskosvodů</w:t>
      </w:r>
      <w:r>
        <w:rPr>
          <w:rFonts w:ascii="Century Gothic" w:hAnsi="Century Gothic"/>
        </w:rPr>
        <w:t xml:space="preserve">. Ostatní bleskosvody budou demontovány a budou osazeny nové </w:t>
      </w:r>
      <w:r w:rsidRPr="005B2FFB">
        <w:rPr>
          <w:rFonts w:ascii="Century Gothic" w:hAnsi="Century Gothic"/>
        </w:rPr>
        <w:t xml:space="preserve">včetně revize - podrobněji </w:t>
      </w:r>
      <w:r w:rsidRPr="00A96891">
        <w:rPr>
          <w:rFonts w:ascii="Century Gothic" w:hAnsi="Century Gothic"/>
        </w:rPr>
        <w:t>viz bod „4.4.i - Bleskosvod“.</w:t>
      </w:r>
      <w:r w:rsidRPr="005B2FFB">
        <w:rPr>
          <w:rFonts w:ascii="Century Gothic" w:hAnsi="Century Gothic"/>
        </w:rPr>
        <w:t xml:space="preserve"> </w:t>
      </w:r>
    </w:p>
    <w:p w14:paraId="24898E59" w14:textId="77777777" w:rsidR="002014FA" w:rsidRDefault="002014FA" w:rsidP="002014FA">
      <w:pPr>
        <w:ind w:firstLine="284"/>
        <w:rPr>
          <w:rFonts w:ascii="Century Gothic" w:hAnsi="Century Gothic"/>
        </w:rPr>
      </w:pPr>
      <w:r>
        <w:rPr>
          <w:rFonts w:ascii="Century Gothic" w:hAnsi="Century Gothic"/>
        </w:rPr>
        <w:t xml:space="preserve">Ostatní prvky kotvené do fasády budou demontovány a zpětně namontovány (svítidla, hodiny, zvonková pole, vypínače, informační cedule, větrací mřížky), případně nahrazeny novými. </w:t>
      </w:r>
      <w:r w:rsidRPr="005B2FFB">
        <w:rPr>
          <w:rFonts w:ascii="Century Gothic" w:hAnsi="Century Gothic"/>
        </w:rPr>
        <w:t>Způsob řešení všech stávajících prvků na fasádě bude během realizace potvrzen investorem.</w:t>
      </w:r>
    </w:p>
    <w:p w14:paraId="4C26B3E3" w14:textId="77777777" w:rsidR="002014FA" w:rsidRPr="00F23067" w:rsidRDefault="002014FA" w:rsidP="00BE155B">
      <w:pPr>
        <w:pStyle w:val="Nadpis3"/>
        <w:pBdr>
          <w:bottom w:val="none" w:sz="0" w:space="0" w:color="auto"/>
        </w:pBdr>
        <w:ind w:firstLine="284"/>
        <w:rPr>
          <w:rFonts w:ascii="Century Gothic" w:hAnsi="Century Gothic"/>
          <w:lang w:bidi="ar-SA"/>
        </w:rPr>
      </w:pPr>
      <w:bookmarkStart w:id="125" w:name="_Toc140575267"/>
      <w:r w:rsidRPr="00F23067">
        <w:rPr>
          <w:rFonts w:ascii="Century Gothic" w:hAnsi="Century Gothic"/>
          <w:lang w:bidi="ar-SA"/>
        </w:rPr>
        <w:t>S</w:t>
      </w:r>
      <w:r>
        <w:rPr>
          <w:rFonts w:ascii="Century Gothic" w:hAnsi="Century Gothic"/>
          <w:lang w:bidi="ar-SA"/>
        </w:rPr>
        <w:t>TŘEŠNÍ KONSTRUKCE</w:t>
      </w:r>
      <w:bookmarkEnd w:id="125"/>
    </w:p>
    <w:p w14:paraId="03CFF737" w14:textId="77777777" w:rsidR="002014FA" w:rsidRDefault="002014FA" w:rsidP="002014FA">
      <w:pPr>
        <w:spacing w:after="60"/>
        <w:rPr>
          <w:rFonts w:ascii="Century Gothic" w:hAnsi="Century Gothic"/>
        </w:rPr>
      </w:pPr>
      <w:bookmarkStart w:id="126" w:name="_Hlk26194858"/>
      <w:r>
        <w:rPr>
          <w:rFonts w:ascii="Century Gothic" w:hAnsi="Century Gothic"/>
        </w:rPr>
        <w:t>Objekt tělocvičny:</w:t>
      </w:r>
    </w:p>
    <w:p w14:paraId="5C4BB419" w14:textId="77777777" w:rsidR="002014FA" w:rsidRDefault="002014FA" w:rsidP="002014FA">
      <w:pPr>
        <w:spacing w:after="60"/>
        <w:rPr>
          <w:rFonts w:ascii="Century Gothic" w:hAnsi="Century Gothic"/>
        </w:rPr>
      </w:pPr>
      <w:r w:rsidRPr="005A2D13">
        <w:rPr>
          <w:rFonts w:ascii="Century Gothic" w:hAnsi="Century Gothic"/>
        </w:rPr>
        <w:t xml:space="preserve">Konstrukci střechy tvoří </w:t>
      </w:r>
      <w:proofErr w:type="spellStart"/>
      <w:r w:rsidRPr="005A2D13">
        <w:rPr>
          <w:rFonts w:ascii="Century Gothic" w:hAnsi="Century Gothic"/>
        </w:rPr>
        <w:t>žb</w:t>
      </w:r>
      <w:proofErr w:type="spellEnd"/>
      <w:r w:rsidRPr="005A2D13">
        <w:rPr>
          <w:rFonts w:ascii="Century Gothic" w:hAnsi="Century Gothic"/>
        </w:rPr>
        <w:t xml:space="preserve"> </w:t>
      </w:r>
      <w:r>
        <w:rPr>
          <w:rFonts w:ascii="Century Gothic" w:hAnsi="Century Gothic"/>
        </w:rPr>
        <w:t xml:space="preserve">plnostěnné </w:t>
      </w:r>
      <w:r w:rsidRPr="005A2D13">
        <w:rPr>
          <w:rFonts w:ascii="Century Gothic" w:hAnsi="Century Gothic"/>
        </w:rPr>
        <w:t xml:space="preserve">vazníky, které jsou součástí nosného skeletu. V roce 1991 byla zpracována projektová dokumentace na nástavbu střešní konstrukce z důvodu zatékání do objektu. Střešní konstrukce byla navržena z ocelových příhradových vazníků, které byly ukládány na ocelové sloupky a na atikové zdivo ve štítech objektu. Krytina je z trapézového plechu, který je použitý také na boční opláštění v podélném i příčném směru. </w:t>
      </w:r>
      <w:r>
        <w:rPr>
          <w:rFonts w:ascii="Century Gothic" w:hAnsi="Century Gothic"/>
        </w:rPr>
        <w:t>Stávající střešní konstrukci tvoří</w:t>
      </w:r>
    </w:p>
    <w:p w14:paraId="5F4908FC" w14:textId="61C55F4E" w:rsidR="002014FA" w:rsidRPr="00A96891" w:rsidRDefault="002014FA" w:rsidP="002014FA">
      <w:pPr>
        <w:spacing w:after="60"/>
        <w:rPr>
          <w:rFonts w:ascii="Century Gothic" w:hAnsi="Century Gothic"/>
        </w:rPr>
      </w:pPr>
      <w:r w:rsidRPr="00A96891">
        <w:rPr>
          <w:rFonts w:ascii="Century Gothic" w:hAnsi="Century Gothic"/>
        </w:rPr>
        <w:t xml:space="preserve">Na betonové vazníky skeletu jsou uloženy betonové střešní desky. Souvrství s pískovým podsypem, plynosilikátovými deskami, </w:t>
      </w:r>
      <w:proofErr w:type="spellStart"/>
      <w:r w:rsidRPr="00A96891">
        <w:rPr>
          <w:rFonts w:ascii="Century Gothic" w:hAnsi="Century Gothic"/>
        </w:rPr>
        <w:t>pískoasfaltovým</w:t>
      </w:r>
      <w:proofErr w:type="spellEnd"/>
      <w:r w:rsidRPr="00A96891">
        <w:rPr>
          <w:rFonts w:ascii="Century Gothic" w:hAnsi="Century Gothic"/>
        </w:rPr>
        <w:t xml:space="preserve"> kobercem, povlakovou krytinou z asfaltového pásu, rohožemi z minerální plsti a asfaltovou lepenkou budou odstraněny. Na prefabrikované střešní desky bude aplikována </w:t>
      </w:r>
      <w:bookmarkStart w:id="127" w:name="_Hlk177994937"/>
      <w:r w:rsidRPr="00A96891">
        <w:rPr>
          <w:rFonts w:ascii="Century Gothic" w:hAnsi="Century Gothic"/>
        </w:rPr>
        <w:t>foukaná celulózová tepelná izolace v tloušťce 2</w:t>
      </w:r>
      <w:r w:rsidR="00B51CDC">
        <w:rPr>
          <w:rFonts w:ascii="Century Gothic" w:hAnsi="Century Gothic"/>
        </w:rPr>
        <w:t>8</w:t>
      </w:r>
      <w:r w:rsidRPr="00A96891">
        <w:rPr>
          <w:rFonts w:ascii="Century Gothic" w:hAnsi="Century Gothic"/>
        </w:rPr>
        <w:t>0mm (součinitel tepelné vodivosti λ = 0,038 W.m-1K-1).</w:t>
      </w:r>
      <w:bookmarkEnd w:id="127"/>
    </w:p>
    <w:p w14:paraId="0FEA8697" w14:textId="77777777" w:rsidR="002014FA" w:rsidRPr="00A96891" w:rsidRDefault="002014FA" w:rsidP="002014FA">
      <w:pPr>
        <w:spacing w:after="60"/>
        <w:rPr>
          <w:rFonts w:ascii="Century Gothic" w:hAnsi="Century Gothic"/>
        </w:rPr>
      </w:pPr>
      <w:r w:rsidRPr="00A96891">
        <w:rPr>
          <w:rFonts w:ascii="Century Gothic" w:hAnsi="Century Gothic"/>
        </w:rPr>
        <w:t xml:space="preserve">Krytina nástavby z trapézového plechu bude kompletně vyměněna a nahrazena novou krytinou ze stejného materiálu. Z důvodu zateplení a zvětšení půdorysné plochy objektu bude nutné prodloužení přesahu střechy ve štítové části o 200mm na každou stranu. To bude provedeno nastavením ocelové konstrukce a </w:t>
      </w:r>
      <w:proofErr w:type="spellStart"/>
      <w:r w:rsidRPr="00A96891">
        <w:rPr>
          <w:rFonts w:ascii="Century Gothic" w:hAnsi="Century Gothic"/>
        </w:rPr>
        <w:t>opláštěním</w:t>
      </w:r>
      <w:proofErr w:type="spellEnd"/>
      <w:r w:rsidRPr="00A96891">
        <w:rPr>
          <w:rFonts w:ascii="Century Gothic" w:hAnsi="Century Gothic"/>
        </w:rPr>
        <w:t xml:space="preserve"> trapézovým plechem.</w:t>
      </w:r>
    </w:p>
    <w:p w14:paraId="3339F692" w14:textId="77777777" w:rsidR="002014FA" w:rsidRPr="00A96891" w:rsidRDefault="002014FA" w:rsidP="002014FA">
      <w:pPr>
        <w:spacing w:after="60"/>
        <w:rPr>
          <w:rFonts w:ascii="Century Gothic" w:hAnsi="Century Gothic"/>
        </w:rPr>
      </w:pPr>
      <w:r w:rsidRPr="00A96891">
        <w:rPr>
          <w:rFonts w:ascii="Century Gothic" w:hAnsi="Century Gothic"/>
        </w:rPr>
        <w:t>Objekty přístaveb:</w:t>
      </w:r>
    </w:p>
    <w:p w14:paraId="51B4FCDB" w14:textId="117542B2" w:rsidR="002014FA" w:rsidRDefault="002014FA" w:rsidP="002014FA">
      <w:pPr>
        <w:spacing w:after="60"/>
        <w:rPr>
          <w:rFonts w:ascii="Century Gothic" w:hAnsi="Century Gothic"/>
        </w:rPr>
      </w:pPr>
      <w:r w:rsidRPr="00A96891">
        <w:rPr>
          <w:rFonts w:ascii="Century Gothic" w:hAnsi="Century Gothic"/>
        </w:rPr>
        <w:t>Stropní a střešní nosné konstrukce přístaveb jsou z betonových PZ desek nebo betonových panelů. Na tento nosný systém je položena tepelná minerální izolace, škvárový podsyp tvořící spádovou vrstvu, betonová mazanina a povlaková krytina z asfaltového pásu. Úpravy střechy se budou týkat souvrství nad nosnou částí. Toto souvrství bude odstraněno a nahrazeno novým. Střechy budou zatepleny pomocí stabilizovaného pěnového polystyrenu EPS 100 kladených ve dvou vrstvách. První budou tvoři spádové klíny a druhou desky. Minimální vrstva zateplení bude 240mm (součinitel tepelné vodivosti λ = 0,03</w:t>
      </w:r>
      <w:r w:rsidR="0007285C">
        <w:rPr>
          <w:rFonts w:ascii="Century Gothic" w:hAnsi="Century Gothic"/>
        </w:rPr>
        <w:t>7</w:t>
      </w:r>
      <w:r w:rsidRPr="00A96891">
        <w:rPr>
          <w:rFonts w:ascii="Century Gothic" w:hAnsi="Century Gothic"/>
        </w:rPr>
        <w:t xml:space="preserve"> W.m-1K-1). Střešní krytina je navržena z PVC-P folie, která bude k podkladu mechanicky kotvená.</w:t>
      </w:r>
    </w:p>
    <w:p w14:paraId="275531C8" w14:textId="77777777" w:rsidR="002014FA" w:rsidRDefault="002014FA" w:rsidP="00BE155B">
      <w:pPr>
        <w:pStyle w:val="Nadpis3"/>
        <w:pBdr>
          <w:bottom w:val="none" w:sz="0" w:space="0" w:color="auto"/>
        </w:pBdr>
        <w:ind w:firstLine="284"/>
        <w:rPr>
          <w:rFonts w:ascii="Century Gothic" w:hAnsi="Century Gothic"/>
          <w:lang w:bidi="ar-SA"/>
        </w:rPr>
      </w:pPr>
      <w:bookmarkStart w:id="128" w:name="_Toc140575268"/>
      <w:bookmarkEnd w:id="126"/>
      <w:r>
        <w:rPr>
          <w:rFonts w:ascii="Century Gothic" w:hAnsi="Century Gothic"/>
          <w:lang w:bidi="ar-SA"/>
        </w:rPr>
        <w:t>VÝPLNĚ OTVORŮ</w:t>
      </w:r>
      <w:bookmarkEnd w:id="128"/>
    </w:p>
    <w:p w14:paraId="0A637F6E" w14:textId="77777777" w:rsidR="002014FA" w:rsidRPr="00C0560F" w:rsidRDefault="002014FA" w:rsidP="002014FA">
      <w:pPr>
        <w:spacing w:after="60"/>
        <w:rPr>
          <w:rFonts w:ascii="Century Gothic" w:hAnsi="Century Gothic"/>
        </w:rPr>
      </w:pPr>
      <w:r w:rsidRPr="00C0560F">
        <w:rPr>
          <w:rFonts w:ascii="Century Gothic" w:hAnsi="Century Gothic"/>
        </w:rPr>
        <w:t>V objektu budou některé výplně otvorů vyměněny za nové (stávající luxferová okna v tělocvičně, vrata do garáží a vstupní dveře do západní přístavby). Ostatní okna a dveře budou ponechány stávající (stávající plastová okna a dveře s izolačním zasklením).</w:t>
      </w:r>
    </w:p>
    <w:p w14:paraId="261C5429" w14:textId="77777777" w:rsidR="002014FA" w:rsidRPr="00C0560F" w:rsidRDefault="002014FA" w:rsidP="002014FA">
      <w:pPr>
        <w:spacing w:after="60"/>
        <w:rPr>
          <w:rFonts w:ascii="Century Gothic" w:hAnsi="Century Gothic"/>
        </w:rPr>
      </w:pPr>
      <w:r w:rsidRPr="00C0560F">
        <w:rPr>
          <w:rFonts w:ascii="Century Gothic" w:hAnsi="Century Gothic"/>
        </w:rPr>
        <w:t xml:space="preserve">Okna do tělocvičny jsou navržena jako hliníková zasklená izolačními trojskly se součinitelem prostupu tepla okny max. 0,9 W/m2K. Ta budou zalícována s vnější hranou obvodových konstrukcí. Vzhledem k zapuštění stávajících oken bude zatepleno i ostění a nadpraží - tloušťka tepelného izolantu ostění a nadpraží oken musí být realizována co největší, min. však 30 mm. Parapety oken budou zatepleny perimetrickým (expandovaným) polystyrenem </w:t>
      </w:r>
      <w:proofErr w:type="spellStart"/>
      <w:r w:rsidRPr="00C0560F">
        <w:rPr>
          <w:rFonts w:ascii="Century Gothic" w:hAnsi="Century Gothic"/>
        </w:rPr>
        <w:t>tl</w:t>
      </w:r>
      <w:proofErr w:type="spellEnd"/>
      <w:r w:rsidRPr="00C0560F">
        <w:rPr>
          <w:rFonts w:ascii="Century Gothic" w:hAnsi="Century Gothic"/>
        </w:rPr>
        <w:t>. 20mm, pevnost v tlaku 150kPa, dle potřeby upraveným do spádu. Vzhledem k tomu, že na objektu zůstanou zachována některá stávající plastová okna, bude nutné osekat některá nadpraží, ostění a parapety tak, aby bylo možné provést výše zmíněné zateplení. Barva oken je navržena tmavě červená (dle stávajících klempířských prvků na západní fasádě objektu).</w:t>
      </w:r>
    </w:p>
    <w:p w14:paraId="27D58163" w14:textId="77777777" w:rsidR="002014FA" w:rsidRPr="00C0560F" w:rsidRDefault="002014FA" w:rsidP="002014FA">
      <w:pPr>
        <w:spacing w:after="60"/>
        <w:rPr>
          <w:rFonts w:ascii="Century Gothic" w:hAnsi="Century Gothic"/>
        </w:rPr>
      </w:pPr>
      <w:r w:rsidRPr="00C0560F">
        <w:rPr>
          <w:rFonts w:ascii="Century Gothic" w:hAnsi="Century Gothic"/>
        </w:rPr>
        <w:t>Dvoukřídlé vstupní dveře do západní přístavby jsou navrženy v plastovém provedení. Součinitel prostupu tepla vstupními dveřmi je navržen max. 1,2 W/m2K. Barva dveří je navržena v dřevěném dekoru tak, aby korespondovala s barevným odstínem stávajících plastových oken.</w:t>
      </w:r>
    </w:p>
    <w:p w14:paraId="44D17A4C" w14:textId="77777777" w:rsidR="002014FA" w:rsidRPr="00176E14" w:rsidRDefault="002014FA" w:rsidP="002014FA">
      <w:pPr>
        <w:spacing w:after="60"/>
        <w:rPr>
          <w:rFonts w:ascii="Century Gothic" w:hAnsi="Century Gothic"/>
        </w:rPr>
      </w:pPr>
      <w:r w:rsidRPr="00C0560F">
        <w:rPr>
          <w:rFonts w:ascii="Century Gothic" w:hAnsi="Century Gothic"/>
        </w:rPr>
        <w:t>Otevíravá garážová vrata budou tvořena hliníkovým rámem a hliníkovými křídly s izolační výplní.</w:t>
      </w:r>
    </w:p>
    <w:p w14:paraId="334D8C74" w14:textId="77777777" w:rsidR="002014FA" w:rsidRPr="00890C27" w:rsidRDefault="002014FA" w:rsidP="00BE155B">
      <w:pPr>
        <w:pStyle w:val="Nadpis3"/>
        <w:pBdr>
          <w:bottom w:val="none" w:sz="0" w:space="0" w:color="auto"/>
        </w:pBdr>
        <w:ind w:firstLine="284"/>
        <w:rPr>
          <w:rFonts w:ascii="Century Gothic" w:hAnsi="Century Gothic"/>
          <w:lang w:bidi="ar-SA"/>
        </w:rPr>
      </w:pPr>
      <w:bookmarkStart w:id="129" w:name="_Toc140575269"/>
      <w:r w:rsidRPr="00890C27">
        <w:rPr>
          <w:rFonts w:ascii="Century Gothic" w:hAnsi="Century Gothic"/>
          <w:lang w:bidi="ar-SA"/>
        </w:rPr>
        <w:t>KOMPLETAČNÍ KONSTRUKCE</w:t>
      </w:r>
      <w:bookmarkEnd w:id="129"/>
    </w:p>
    <w:p w14:paraId="4112059F" w14:textId="77777777" w:rsidR="002014FA" w:rsidRPr="00C0560F" w:rsidRDefault="002014FA" w:rsidP="002014FA">
      <w:pPr>
        <w:autoSpaceDE w:val="0"/>
        <w:autoSpaceDN w:val="0"/>
        <w:adjustRightInd w:val="0"/>
        <w:ind w:firstLine="0"/>
        <w:rPr>
          <w:rFonts w:ascii="Century Gothic" w:hAnsi="Century Gothic" w:cs="Calibri"/>
          <w:bCs/>
          <w:u w:val="single"/>
          <w:lang w:bidi="ar-SA"/>
        </w:rPr>
      </w:pPr>
      <w:r w:rsidRPr="00C0560F">
        <w:rPr>
          <w:rFonts w:ascii="Century Gothic" w:hAnsi="Century Gothic" w:cs="Calibri"/>
          <w:bCs/>
          <w:u w:val="single"/>
          <w:lang w:bidi="ar-SA"/>
        </w:rPr>
        <w:t>Obvodové stěny</w:t>
      </w:r>
    </w:p>
    <w:p w14:paraId="6B6E898A" w14:textId="77777777" w:rsidR="002014FA" w:rsidRDefault="002014FA" w:rsidP="002014FA">
      <w:pPr>
        <w:spacing w:after="120"/>
        <w:rPr>
          <w:rFonts w:ascii="Century Gothic" w:hAnsi="Century Gothic"/>
        </w:rPr>
      </w:pPr>
      <w:bookmarkStart w:id="130" w:name="_Hlk26195713"/>
      <w:r w:rsidRPr="00DC17FE">
        <w:rPr>
          <w:rFonts w:ascii="Century Gothic" w:hAnsi="Century Gothic"/>
        </w:rPr>
        <w:t xml:space="preserve">Zateplená fasáda (obvodové stěny s kontaktním zateplovacím systémem) bude opatřena tenkovrstvou probarvenou fasádní silikonovou omítkou (velikost zrna 2,0mm). Barva nové fasády ze silikonové omítky se předpokládá </w:t>
      </w:r>
      <w:r>
        <w:rPr>
          <w:rFonts w:ascii="Century Gothic" w:hAnsi="Century Gothic"/>
        </w:rPr>
        <w:t>ve světlém odstínu.</w:t>
      </w:r>
    </w:p>
    <w:p w14:paraId="0A9F58BD" w14:textId="77777777" w:rsidR="002014FA" w:rsidRPr="00C0560F" w:rsidRDefault="002014FA" w:rsidP="002014FA">
      <w:pPr>
        <w:spacing w:after="120"/>
        <w:rPr>
          <w:rFonts w:ascii="Century Gothic" w:hAnsi="Century Gothic"/>
        </w:rPr>
      </w:pPr>
      <w:r>
        <w:rPr>
          <w:rFonts w:ascii="Century Gothic" w:hAnsi="Century Gothic"/>
        </w:rPr>
        <w:t>Zateplená soklová část zdiva bude opatřena mozaikovou fasádou ve světlém odstínu.</w:t>
      </w:r>
      <w:bookmarkEnd w:id="130"/>
    </w:p>
    <w:p w14:paraId="1E1C09D4" w14:textId="77777777" w:rsidR="002014FA" w:rsidRPr="004D071E" w:rsidRDefault="002014FA" w:rsidP="002014FA">
      <w:pPr>
        <w:autoSpaceDE w:val="0"/>
        <w:autoSpaceDN w:val="0"/>
        <w:adjustRightInd w:val="0"/>
        <w:ind w:firstLine="0"/>
        <w:rPr>
          <w:rFonts w:ascii="Century Gothic" w:hAnsi="Century Gothic" w:cs="Calibri"/>
          <w:bCs/>
          <w:u w:val="single"/>
          <w:lang w:bidi="ar-SA"/>
        </w:rPr>
      </w:pPr>
      <w:r w:rsidRPr="004D071E">
        <w:rPr>
          <w:rFonts w:ascii="Century Gothic" w:hAnsi="Century Gothic" w:cs="Calibri"/>
          <w:bCs/>
          <w:u w:val="single"/>
          <w:lang w:bidi="ar-SA"/>
        </w:rPr>
        <w:t>Vnit</w:t>
      </w:r>
      <w:r w:rsidRPr="004D071E">
        <w:rPr>
          <w:rFonts w:ascii="Century Gothic" w:hAnsi="Century Gothic" w:cs="Calibri,Bold"/>
          <w:bCs/>
          <w:u w:val="single"/>
          <w:lang w:bidi="ar-SA"/>
        </w:rPr>
        <w:t>ř</w:t>
      </w:r>
      <w:r w:rsidRPr="004D071E">
        <w:rPr>
          <w:rFonts w:ascii="Century Gothic" w:hAnsi="Century Gothic" w:cs="Calibri"/>
          <w:bCs/>
          <w:u w:val="single"/>
          <w:lang w:bidi="ar-SA"/>
        </w:rPr>
        <w:t>ní nosné st</w:t>
      </w:r>
      <w:r w:rsidRPr="004D071E">
        <w:rPr>
          <w:rFonts w:ascii="Century Gothic" w:hAnsi="Century Gothic" w:cs="Calibri,Bold"/>
          <w:bCs/>
          <w:u w:val="single"/>
          <w:lang w:bidi="ar-SA"/>
        </w:rPr>
        <w:t>ě</w:t>
      </w:r>
      <w:r w:rsidRPr="004D071E">
        <w:rPr>
          <w:rFonts w:ascii="Century Gothic" w:hAnsi="Century Gothic" w:cs="Calibri"/>
          <w:bCs/>
          <w:u w:val="single"/>
          <w:lang w:bidi="ar-SA"/>
        </w:rPr>
        <w:t>ny a p</w:t>
      </w:r>
      <w:r w:rsidRPr="004D071E">
        <w:rPr>
          <w:rFonts w:ascii="Century Gothic" w:hAnsi="Century Gothic" w:cs="Calibri,Bold"/>
          <w:bCs/>
          <w:u w:val="single"/>
          <w:lang w:bidi="ar-SA"/>
        </w:rPr>
        <w:t>ř</w:t>
      </w:r>
      <w:r w:rsidRPr="004D071E">
        <w:rPr>
          <w:rFonts w:ascii="Century Gothic" w:hAnsi="Century Gothic" w:cs="Calibri"/>
          <w:bCs/>
          <w:u w:val="single"/>
          <w:lang w:bidi="ar-SA"/>
        </w:rPr>
        <w:t>í</w:t>
      </w:r>
      <w:r w:rsidRPr="004D071E">
        <w:rPr>
          <w:rFonts w:ascii="Century Gothic" w:hAnsi="Century Gothic" w:cs="Calibri,Bold"/>
          <w:bCs/>
          <w:u w:val="single"/>
          <w:lang w:bidi="ar-SA"/>
        </w:rPr>
        <w:t>č</w:t>
      </w:r>
      <w:r w:rsidRPr="004D071E">
        <w:rPr>
          <w:rFonts w:ascii="Century Gothic" w:hAnsi="Century Gothic" w:cs="Calibri"/>
          <w:bCs/>
          <w:u w:val="single"/>
          <w:lang w:bidi="ar-SA"/>
        </w:rPr>
        <w:t>ky</w:t>
      </w:r>
    </w:p>
    <w:p w14:paraId="34B1C236" w14:textId="77777777" w:rsidR="002014FA" w:rsidRDefault="002014FA" w:rsidP="002014FA">
      <w:pPr>
        <w:spacing w:after="120"/>
        <w:rPr>
          <w:rFonts w:ascii="Century Gothic" w:hAnsi="Century Gothic" w:cs="Calibri"/>
          <w:lang w:bidi="ar-SA"/>
        </w:rPr>
      </w:pPr>
      <w:r>
        <w:rPr>
          <w:rFonts w:ascii="Century Gothic" w:hAnsi="Century Gothic" w:cs="Calibri"/>
          <w:lang w:bidi="ar-SA"/>
        </w:rPr>
        <w:t xml:space="preserve">Stavební úpravy se nedotknou stávajících vnitřních nosných stěn ani dělících příček. Nebudou prováděny nové otvory v nosných konstrukcích. </w:t>
      </w:r>
    </w:p>
    <w:p w14:paraId="689E69EA" w14:textId="0855EC00" w:rsidR="002014FA" w:rsidRPr="0063366E" w:rsidRDefault="002014FA" w:rsidP="0063366E">
      <w:pPr>
        <w:spacing w:after="120"/>
        <w:rPr>
          <w:rFonts w:ascii="Century Gothic" w:hAnsi="Century Gothic" w:cs="Calibri"/>
          <w:lang w:bidi="ar-SA"/>
        </w:rPr>
      </w:pPr>
      <w:r w:rsidRPr="00AB67D4">
        <w:rPr>
          <w:rFonts w:ascii="Century Gothic" w:hAnsi="Century Gothic" w:cs="Calibri"/>
          <w:lang w:bidi="ar-SA"/>
        </w:rPr>
        <w:t xml:space="preserve">Nosná konstrukce pod venkovní VZT jednotku, která bude umístěna na střeše východní přístavby, bude provedena z ocelové konstrukce, kterou budou tvořit ocelové válcované profily uloženy do kapsy obvodového zdiva a na nosné sloupky, které budou umístěny u žlabové </w:t>
      </w:r>
      <w:r w:rsidRPr="0063366E">
        <w:rPr>
          <w:rFonts w:ascii="Century Gothic" w:hAnsi="Century Gothic"/>
        </w:rPr>
        <w:t>hrany</w:t>
      </w:r>
      <w:r w:rsidRPr="00AB67D4">
        <w:rPr>
          <w:rFonts w:ascii="Century Gothic" w:hAnsi="Century Gothic" w:cs="Calibri"/>
          <w:lang w:bidi="ar-SA"/>
        </w:rPr>
        <w:t xml:space="preserve"> ploché střechy.</w:t>
      </w:r>
    </w:p>
    <w:p w14:paraId="20521BD6" w14:textId="77777777" w:rsidR="002014FA" w:rsidRPr="009F1142" w:rsidRDefault="002014FA" w:rsidP="002014FA">
      <w:pPr>
        <w:autoSpaceDE w:val="0"/>
        <w:autoSpaceDN w:val="0"/>
        <w:adjustRightInd w:val="0"/>
        <w:ind w:firstLine="0"/>
        <w:rPr>
          <w:rFonts w:ascii="Century Gothic" w:hAnsi="Century Gothic" w:cs="Calibri"/>
          <w:bCs/>
          <w:u w:val="single"/>
          <w:lang w:bidi="ar-SA"/>
        </w:rPr>
      </w:pPr>
      <w:r w:rsidRPr="009F1142">
        <w:rPr>
          <w:rFonts w:ascii="Century Gothic" w:hAnsi="Century Gothic" w:cs="Calibri"/>
          <w:bCs/>
          <w:u w:val="single"/>
          <w:lang w:bidi="ar-SA"/>
        </w:rPr>
        <w:t>Stropy</w:t>
      </w:r>
    </w:p>
    <w:p w14:paraId="47DF61C2" w14:textId="515DAC80" w:rsidR="002014FA" w:rsidRPr="009F1142" w:rsidRDefault="002014FA" w:rsidP="0063366E">
      <w:pPr>
        <w:spacing w:after="120"/>
        <w:rPr>
          <w:rFonts w:ascii="Century Gothic" w:hAnsi="Century Gothic"/>
        </w:rPr>
      </w:pPr>
      <w:r w:rsidRPr="009F1142">
        <w:rPr>
          <w:rFonts w:ascii="Century Gothic" w:hAnsi="Century Gothic"/>
        </w:rPr>
        <w:t>V rámci stavebních úprav nebudou prováděny nové konstrukce stropů nebo stropních podhledů.</w:t>
      </w:r>
    </w:p>
    <w:p w14:paraId="5FB63348" w14:textId="77777777" w:rsidR="002014FA" w:rsidRPr="004940EA" w:rsidRDefault="002014FA" w:rsidP="002014FA">
      <w:pPr>
        <w:autoSpaceDE w:val="0"/>
        <w:autoSpaceDN w:val="0"/>
        <w:adjustRightInd w:val="0"/>
        <w:ind w:firstLine="0"/>
        <w:rPr>
          <w:rFonts w:ascii="Century Gothic" w:hAnsi="Century Gothic" w:cs="Calibri"/>
          <w:bCs/>
          <w:u w:val="single"/>
          <w:lang w:bidi="ar-SA"/>
        </w:rPr>
      </w:pPr>
      <w:r w:rsidRPr="004940EA">
        <w:rPr>
          <w:rFonts w:ascii="Century Gothic" w:hAnsi="Century Gothic" w:cs="Calibri"/>
          <w:bCs/>
          <w:u w:val="single"/>
          <w:lang w:bidi="ar-SA"/>
        </w:rPr>
        <w:t>Podlahy</w:t>
      </w:r>
    </w:p>
    <w:p w14:paraId="2B5FCDEE" w14:textId="7377AE11" w:rsidR="002014FA" w:rsidRPr="00136594" w:rsidRDefault="002014FA" w:rsidP="0063366E">
      <w:pPr>
        <w:spacing w:after="120"/>
        <w:rPr>
          <w:rFonts w:ascii="Century Gothic" w:hAnsi="Century Gothic"/>
        </w:rPr>
      </w:pPr>
      <w:r>
        <w:rPr>
          <w:rFonts w:ascii="Century Gothic" w:hAnsi="Century Gothic"/>
        </w:rPr>
        <w:t>V rámci stavebních úprav nebudou prováděny nové konstrukce podlah nebo výměna stávajících podlahových krytin.</w:t>
      </w:r>
    </w:p>
    <w:p w14:paraId="156BFD4E" w14:textId="77777777" w:rsidR="002014FA" w:rsidRPr="0095001B" w:rsidRDefault="002014FA" w:rsidP="002014FA">
      <w:pPr>
        <w:autoSpaceDE w:val="0"/>
        <w:autoSpaceDN w:val="0"/>
        <w:adjustRightInd w:val="0"/>
        <w:ind w:firstLine="0"/>
        <w:rPr>
          <w:rFonts w:ascii="Century Gothic" w:hAnsi="Century Gothic" w:cs="Calibri"/>
          <w:bCs/>
          <w:u w:val="single"/>
          <w:lang w:bidi="ar-SA"/>
        </w:rPr>
      </w:pPr>
      <w:r w:rsidRPr="0095001B">
        <w:rPr>
          <w:rFonts w:ascii="Century Gothic" w:hAnsi="Century Gothic" w:cs="Calibri"/>
          <w:bCs/>
          <w:u w:val="single"/>
          <w:lang w:bidi="ar-SA"/>
        </w:rPr>
        <w:t>Obklady vnit</w:t>
      </w:r>
      <w:r w:rsidRPr="0095001B">
        <w:rPr>
          <w:rFonts w:ascii="Century Gothic" w:hAnsi="Century Gothic" w:cs="Calibri,Bold"/>
          <w:bCs/>
          <w:u w:val="single"/>
          <w:lang w:bidi="ar-SA"/>
        </w:rPr>
        <w:t>ř</w:t>
      </w:r>
      <w:r w:rsidRPr="0095001B">
        <w:rPr>
          <w:rFonts w:ascii="Century Gothic" w:hAnsi="Century Gothic" w:cs="Calibri"/>
          <w:bCs/>
          <w:u w:val="single"/>
          <w:lang w:bidi="ar-SA"/>
        </w:rPr>
        <w:t>ní</w:t>
      </w:r>
    </w:p>
    <w:p w14:paraId="6AE144A4" w14:textId="77777777" w:rsidR="002014FA" w:rsidRDefault="002014FA" w:rsidP="002014FA">
      <w:pPr>
        <w:rPr>
          <w:rFonts w:ascii="Century Gothic" w:hAnsi="Century Gothic"/>
        </w:rPr>
      </w:pPr>
      <w:r>
        <w:rPr>
          <w:rFonts w:ascii="Century Gothic" w:hAnsi="Century Gothic"/>
        </w:rPr>
        <w:t>V rámci stavebních úprav nebudou prováděny vnitřní obklady stěn.</w:t>
      </w:r>
    </w:p>
    <w:p w14:paraId="1AA73DBC"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c) mechanická odolnost a stabilita.</w:t>
      </w:r>
    </w:p>
    <w:p w14:paraId="64BF3CB1" w14:textId="5D926638" w:rsidR="0063366E" w:rsidRDefault="0063366E" w:rsidP="0063366E">
      <w:pPr>
        <w:rPr>
          <w:rFonts w:ascii="Century Gothic" w:hAnsi="Century Gothic"/>
        </w:rPr>
      </w:pPr>
      <w:r w:rsidRPr="0063366E">
        <w:rPr>
          <w:rFonts w:ascii="Century Gothic" w:hAnsi="Century Gothic"/>
        </w:rPr>
        <w:t xml:space="preserve">V rámci stavby dojde </w:t>
      </w:r>
      <w:r>
        <w:rPr>
          <w:rFonts w:ascii="Century Gothic" w:hAnsi="Century Gothic"/>
        </w:rPr>
        <w:t>k zateplení fasády, výměně</w:t>
      </w:r>
      <w:r w:rsidRPr="0063366E">
        <w:rPr>
          <w:rFonts w:ascii="Century Gothic" w:hAnsi="Century Gothic"/>
        </w:rPr>
        <w:t xml:space="preserve"> </w:t>
      </w:r>
      <w:r>
        <w:rPr>
          <w:rFonts w:ascii="Century Gothic" w:hAnsi="Century Gothic"/>
        </w:rPr>
        <w:t>části okenních otvorů, výměny vnitřních svítidel v tělocvičně a instalaci VZT. Pro venkovní VZT jednotku bude provedena ocelová nosná konstrukce na střeše objektu východní přístavby.</w:t>
      </w:r>
    </w:p>
    <w:p w14:paraId="5B1E2551" w14:textId="77777777" w:rsidR="0063366E" w:rsidRPr="0063366E" w:rsidRDefault="0063366E" w:rsidP="0063366E">
      <w:pPr>
        <w:rPr>
          <w:rFonts w:ascii="Century Gothic" w:hAnsi="Century Gothic"/>
        </w:rPr>
      </w:pPr>
      <w:r w:rsidRPr="0063366E">
        <w:rPr>
          <w:rFonts w:ascii="Century Gothic" w:hAnsi="Century Gothic"/>
        </w:rPr>
        <w:t>Stavba je navržena tak, aby zatížení na ni působící v průběhu stavby a užívání nemělo za následek:</w:t>
      </w:r>
    </w:p>
    <w:p w14:paraId="2E8A7C47" w14:textId="77777777" w:rsidR="0063366E" w:rsidRPr="0063366E" w:rsidRDefault="0063366E" w:rsidP="0063366E">
      <w:pPr>
        <w:ind w:firstLine="426"/>
        <w:rPr>
          <w:rFonts w:ascii="Century Gothic" w:hAnsi="Century Gothic"/>
        </w:rPr>
      </w:pPr>
      <w:r w:rsidRPr="0063366E">
        <w:rPr>
          <w:rFonts w:ascii="Century Gothic" w:hAnsi="Century Gothic"/>
        </w:rPr>
        <w:t>•</w:t>
      </w:r>
      <w:r w:rsidRPr="0063366E">
        <w:rPr>
          <w:rFonts w:ascii="Century Gothic" w:hAnsi="Century Gothic"/>
        </w:rPr>
        <w:tab/>
        <w:t>zřícení stavby nebo její části,</w:t>
      </w:r>
    </w:p>
    <w:p w14:paraId="11CE8032" w14:textId="77777777" w:rsidR="0063366E" w:rsidRPr="0063366E" w:rsidRDefault="0063366E" w:rsidP="0063366E">
      <w:pPr>
        <w:ind w:firstLine="426"/>
        <w:rPr>
          <w:rFonts w:ascii="Century Gothic" w:hAnsi="Century Gothic"/>
        </w:rPr>
      </w:pPr>
      <w:r w:rsidRPr="0063366E">
        <w:rPr>
          <w:rFonts w:ascii="Century Gothic" w:hAnsi="Century Gothic"/>
        </w:rPr>
        <w:t>•</w:t>
      </w:r>
      <w:r w:rsidRPr="0063366E">
        <w:rPr>
          <w:rFonts w:ascii="Century Gothic" w:hAnsi="Century Gothic"/>
        </w:rPr>
        <w:tab/>
        <w:t>větší stupeň nepřípustného přetvoření,</w:t>
      </w:r>
    </w:p>
    <w:p w14:paraId="3A18ADD2" w14:textId="77777777" w:rsidR="0063366E" w:rsidRPr="0063366E" w:rsidRDefault="0063366E" w:rsidP="0063366E">
      <w:pPr>
        <w:ind w:firstLine="426"/>
        <w:rPr>
          <w:rFonts w:ascii="Century Gothic" w:hAnsi="Century Gothic"/>
        </w:rPr>
      </w:pPr>
      <w:r w:rsidRPr="0063366E">
        <w:rPr>
          <w:rFonts w:ascii="Century Gothic" w:hAnsi="Century Gothic"/>
        </w:rPr>
        <w:t>•</w:t>
      </w:r>
      <w:r w:rsidRPr="0063366E">
        <w:rPr>
          <w:rFonts w:ascii="Century Gothic" w:hAnsi="Century Gothic"/>
        </w:rPr>
        <w:tab/>
        <w:t>poškození jiných částí stavby nebo technických zařízení anebo instalovaného vybavení v důsledku většího přetvoření nosné konstrukce,</w:t>
      </w:r>
    </w:p>
    <w:p w14:paraId="324CA5B1" w14:textId="5FD118D8" w:rsidR="0063366E" w:rsidRDefault="0063366E" w:rsidP="0063366E">
      <w:pPr>
        <w:ind w:firstLine="426"/>
        <w:rPr>
          <w:rFonts w:ascii="Century Gothic" w:hAnsi="Century Gothic"/>
        </w:rPr>
      </w:pPr>
      <w:r w:rsidRPr="0063366E">
        <w:rPr>
          <w:rFonts w:ascii="Century Gothic" w:hAnsi="Century Gothic"/>
        </w:rPr>
        <w:t>•</w:t>
      </w:r>
      <w:r w:rsidRPr="0063366E">
        <w:rPr>
          <w:rFonts w:ascii="Century Gothic" w:hAnsi="Century Gothic"/>
        </w:rPr>
        <w:tab/>
        <w:t>poškození v případě, kdy je rozsah neúměrný původní příčině.</w:t>
      </w:r>
    </w:p>
    <w:p w14:paraId="733E9C8C" w14:textId="77777777" w:rsidR="00686255" w:rsidRPr="00E908A8" w:rsidRDefault="00686255" w:rsidP="000876DF">
      <w:pPr>
        <w:pStyle w:val="Nadpis3"/>
        <w:pBdr>
          <w:bottom w:val="none" w:sz="0" w:space="0" w:color="auto"/>
        </w:pBdr>
        <w:rPr>
          <w:rFonts w:ascii="Century Gothic" w:hAnsi="Century Gothic"/>
        </w:rPr>
      </w:pPr>
      <w:bookmarkStart w:id="131" w:name="_Toc484064655"/>
      <w:bookmarkStart w:id="132" w:name="_Toc8302371"/>
      <w:r w:rsidRPr="00E908A8">
        <w:rPr>
          <w:rFonts w:ascii="Century Gothic" w:hAnsi="Century Gothic"/>
        </w:rPr>
        <w:t>B.2.7 Základní charakteristika technických a technologických zařízení</w:t>
      </w:r>
      <w:bookmarkEnd w:id="131"/>
      <w:bookmarkEnd w:id="132"/>
    </w:p>
    <w:p w14:paraId="47F9FA1D" w14:textId="3D165CB1" w:rsidR="003A0BC0" w:rsidRPr="005B658D" w:rsidRDefault="00911315" w:rsidP="005B658D">
      <w:pPr>
        <w:spacing w:before="120"/>
        <w:ind w:firstLine="431"/>
        <w:rPr>
          <w:rFonts w:ascii="Century Gothic" w:hAnsi="Century Gothic"/>
        </w:rPr>
      </w:pPr>
      <w:bookmarkStart w:id="133" w:name="_Toc484064656"/>
      <w:bookmarkStart w:id="134" w:name="_Toc8302372"/>
      <w:r>
        <w:rPr>
          <w:rFonts w:ascii="Century Gothic" w:hAnsi="Century Gothic"/>
        </w:rPr>
        <w:t>Objekt tělocvičny</w:t>
      </w:r>
      <w:r w:rsidRPr="00911315">
        <w:rPr>
          <w:rFonts w:ascii="Century Gothic" w:hAnsi="Century Gothic"/>
        </w:rPr>
        <w:t xml:space="preserve"> nebude sloužit </w:t>
      </w:r>
      <w:r>
        <w:rPr>
          <w:rFonts w:ascii="Century Gothic" w:hAnsi="Century Gothic"/>
        </w:rPr>
        <w:t>k </w:t>
      </w:r>
      <w:r w:rsidRPr="00911315">
        <w:rPr>
          <w:rFonts w:ascii="Century Gothic" w:hAnsi="Century Gothic"/>
        </w:rPr>
        <w:t>výrobě</w:t>
      </w:r>
      <w:r>
        <w:rPr>
          <w:rFonts w:ascii="Century Gothic" w:hAnsi="Century Gothic"/>
        </w:rPr>
        <w:t xml:space="preserve">, </w:t>
      </w:r>
      <w:r w:rsidRPr="00911315">
        <w:rPr>
          <w:rFonts w:ascii="Century Gothic" w:hAnsi="Century Gothic"/>
        </w:rPr>
        <w:t xml:space="preserve">proto se v něm nebudou nacházet žádná </w:t>
      </w:r>
      <w:r w:rsidRPr="005B658D">
        <w:rPr>
          <w:rFonts w:ascii="Century Gothic" w:hAnsi="Century Gothic"/>
          <w:b/>
          <w:bCs/>
        </w:rPr>
        <w:t>technická či technologická zařízení</w:t>
      </w:r>
      <w:r>
        <w:rPr>
          <w:rFonts w:ascii="Century Gothic" w:hAnsi="Century Gothic"/>
        </w:rPr>
        <w:t xml:space="preserve">. </w:t>
      </w:r>
      <w:r>
        <w:rPr>
          <w:rFonts w:ascii="Century Gothic" w:hAnsi="Century Gothic" w:cstheme="minorHAnsi"/>
        </w:rPr>
        <w:t>Projektová dokumentace řeší</w:t>
      </w:r>
      <w:r w:rsidRPr="00911315">
        <w:rPr>
          <w:rFonts w:ascii="Century Gothic" w:hAnsi="Century Gothic" w:cstheme="minorHAnsi"/>
        </w:rPr>
        <w:t xml:space="preserve"> snížení energetické náročnosti (zateplení obvodového pláště, částečná výměna výplní otvorů, instalace VZT a výměna svítidel) </w:t>
      </w:r>
      <w:r w:rsidRPr="00911315">
        <w:rPr>
          <w:rFonts w:ascii="Century Gothic" w:hAnsi="Century Gothic" w:cstheme="minorHAnsi"/>
          <w:u w:val="single"/>
        </w:rPr>
        <w:t>stávající stavby</w:t>
      </w:r>
      <w:r w:rsidRPr="00911315">
        <w:rPr>
          <w:rFonts w:ascii="Century Gothic" w:hAnsi="Century Gothic" w:cstheme="minorHAnsi"/>
        </w:rPr>
        <w:t xml:space="preserve"> občanského vybavení – střední škola, tělocvična, kdy </w:t>
      </w:r>
      <w:r w:rsidRPr="00911315">
        <w:rPr>
          <w:rFonts w:ascii="Century Gothic" w:hAnsi="Century Gothic" w:cstheme="minorHAnsi"/>
          <w:u w:val="single"/>
        </w:rPr>
        <w:t>nedochází k půdorysným ani výškovým změnám objektu a kdy zůstane zachován stávající účel užívání objektu.</w:t>
      </w:r>
      <w:r>
        <w:rPr>
          <w:rFonts w:ascii="Century Gothic" w:hAnsi="Century Gothic" w:cstheme="minorHAnsi"/>
        </w:rPr>
        <w:t xml:space="preserve"> </w:t>
      </w:r>
      <w:r>
        <w:rPr>
          <w:rFonts w:ascii="Century Gothic" w:hAnsi="Century Gothic"/>
        </w:rPr>
        <w:t xml:space="preserve">V objektu se nachází stávající technologie </w:t>
      </w:r>
      <w:r w:rsidRPr="00911315">
        <w:rPr>
          <w:rFonts w:ascii="Century Gothic" w:hAnsi="Century Gothic"/>
        </w:rPr>
        <w:t>vyjma technologií vytápění a ohřevu teplé vody.</w:t>
      </w:r>
      <w:r w:rsidR="005B658D">
        <w:rPr>
          <w:rFonts w:ascii="Century Gothic" w:hAnsi="Century Gothic"/>
        </w:rPr>
        <w:t xml:space="preserve"> Nově bude v objektu tělocvičny instalována technologie větrání.</w:t>
      </w:r>
    </w:p>
    <w:p w14:paraId="4BB56E9D" w14:textId="77777777" w:rsidR="00686255" w:rsidRPr="00E908A8" w:rsidRDefault="00686255" w:rsidP="000876DF">
      <w:pPr>
        <w:pStyle w:val="Nadpis3"/>
        <w:pBdr>
          <w:bottom w:val="none" w:sz="0" w:space="0" w:color="auto"/>
        </w:pBdr>
        <w:rPr>
          <w:rFonts w:ascii="Century Gothic" w:hAnsi="Century Gothic"/>
        </w:rPr>
      </w:pPr>
      <w:r w:rsidRPr="00A96891">
        <w:rPr>
          <w:rFonts w:ascii="Century Gothic" w:hAnsi="Century Gothic"/>
        </w:rPr>
        <w:t>B.2.8 Požárně bezpečnostní řešení</w:t>
      </w:r>
      <w:bookmarkEnd w:id="133"/>
      <w:bookmarkEnd w:id="134"/>
    </w:p>
    <w:p w14:paraId="12A45E0F" w14:textId="09C6A66B" w:rsidR="006A4E3F" w:rsidRPr="00640552" w:rsidRDefault="006A4E3F" w:rsidP="00640552">
      <w:pPr>
        <w:rPr>
          <w:rFonts w:ascii="Century Gothic" w:eastAsiaTheme="majorEastAsia" w:hAnsi="Century Gothic" w:cstheme="majorBidi"/>
          <w:bCs/>
          <w:szCs w:val="24"/>
        </w:rPr>
      </w:pPr>
      <w:bookmarkStart w:id="135" w:name="_Toc519720553"/>
      <w:r w:rsidRPr="00E908A8">
        <w:rPr>
          <w:rFonts w:ascii="Century Gothic" w:eastAsiaTheme="majorEastAsia" w:hAnsi="Century Gothic" w:cstheme="majorBidi"/>
          <w:bCs/>
          <w:szCs w:val="24"/>
        </w:rPr>
        <w:t xml:space="preserve">Je </w:t>
      </w:r>
      <w:r w:rsidRPr="006A4127">
        <w:rPr>
          <w:rFonts w:ascii="Century Gothic" w:hAnsi="Century Gothic"/>
        </w:rPr>
        <w:t>zpracováno</w:t>
      </w:r>
      <w:r w:rsidRPr="00E908A8">
        <w:rPr>
          <w:rFonts w:ascii="Century Gothic" w:eastAsiaTheme="majorEastAsia" w:hAnsi="Century Gothic" w:cstheme="majorBidi"/>
          <w:bCs/>
          <w:szCs w:val="24"/>
        </w:rPr>
        <w:t xml:space="preserve"> v rozsahu požadavku dle §41 odst. 2 vyhlášky č. 246/2001 Sb., o požární prevenci, v souladu s vyhláškou č. 23/2008 Sb., o technických podmínkách požární ochrany staveb a dle technických předpisů a norem s nimi souvisejících. Posuzované parametry a řešení požární bezpečnosti, stanovené v tomto požárně bezpečnostním řešení, jsou vázány na uvedené využití objektu. V případě změny účelu využití posuzovaného prostoru, která by ovlivnila parametry požární bezpečnosti, musí být provedeno přehodnocení těchto par</w:t>
      </w:r>
      <w:r w:rsidR="00640552">
        <w:rPr>
          <w:rFonts w:ascii="Century Gothic" w:eastAsiaTheme="majorEastAsia" w:hAnsi="Century Gothic" w:cstheme="majorBidi"/>
          <w:bCs/>
          <w:szCs w:val="24"/>
        </w:rPr>
        <w:t>ametrů a řešení uvedeného níže.</w:t>
      </w:r>
    </w:p>
    <w:p w14:paraId="540EB55F" w14:textId="72B3646B" w:rsidR="00D57071" w:rsidRPr="00077974" w:rsidRDefault="002A2A17" w:rsidP="005B658D">
      <w:pPr>
        <w:tabs>
          <w:tab w:val="num" w:pos="0"/>
          <w:tab w:val="left" w:pos="8789"/>
        </w:tabs>
        <w:spacing w:before="120"/>
        <w:ind w:firstLine="0"/>
        <w:rPr>
          <w:rFonts w:ascii="Century Gothic" w:hAnsi="Century Gothic"/>
          <w:b/>
          <w:bCs/>
        </w:rPr>
      </w:pPr>
      <w:r w:rsidRPr="00E908A8">
        <w:rPr>
          <w:rFonts w:ascii="Century Gothic" w:hAnsi="Century Gothic"/>
          <w:b/>
          <w:bCs/>
        </w:rPr>
        <w:t>Podrobné</w:t>
      </w:r>
      <w:r w:rsidR="006A4E3F" w:rsidRPr="00E908A8">
        <w:rPr>
          <w:rFonts w:ascii="Century Gothic" w:hAnsi="Century Gothic"/>
          <w:b/>
          <w:bCs/>
        </w:rPr>
        <w:t xml:space="preserve"> informace jsou uvedeny v samostatné části </w:t>
      </w:r>
      <w:r w:rsidRPr="00E908A8">
        <w:rPr>
          <w:rFonts w:ascii="Century Gothic" w:hAnsi="Century Gothic"/>
          <w:b/>
          <w:bCs/>
        </w:rPr>
        <w:t>D.1.3 Požárně bezpečnostní řešení.</w:t>
      </w:r>
      <w:bookmarkEnd w:id="135"/>
    </w:p>
    <w:p w14:paraId="144D921A" w14:textId="77777777" w:rsidR="00686255" w:rsidRPr="00E908A8" w:rsidRDefault="00686255" w:rsidP="000876DF">
      <w:pPr>
        <w:pStyle w:val="Nadpis3"/>
        <w:pBdr>
          <w:bottom w:val="none" w:sz="0" w:space="0" w:color="auto"/>
        </w:pBdr>
        <w:rPr>
          <w:rFonts w:ascii="Century Gothic" w:hAnsi="Century Gothic"/>
        </w:rPr>
      </w:pPr>
      <w:bookmarkStart w:id="136" w:name="_Toc484064657"/>
      <w:bookmarkStart w:id="137" w:name="_Toc8302373"/>
      <w:r w:rsidRPr="00E908A8">
        <w:rPr>
          <w:rFonts w:ascii="Century Gothic" w:hAnsi="Century Gothic"/>
        </w:rPr>
        <w:t xml:space="preserve">B.2.9 </w:t>
      </w:r>
      <w:bookmarkEnd w:id="136"/>
      <w:r w:rsidRPr="00E908A8">
        <w:rPr>
          <w:rFonts w:ascii="Century Gothic" w:hAnsi="Century Gothic"/>
        </w:rPr>
        <w:t>Úspora energie a tepelná ochrana</w:t>
      </w:r>
      <w:bookmarkEnd w:id="137"/>
    </w:p>
    <w:p w14:paraId="7EEAABAF" w14:textId="77777777" w:rsidR="00686255" w:rsidRPr="00E908A8" w:rsidRDefault="00686255" w:rsidP="000876DF">
      <w:pPr>
        <w:rPr>
          <w:rFonts w:ascii="Century Gothic" w:hAnsi="Century Gothic"/>
        </w:rPr>
      </w:pPr>
      <w:r w:rsidRPr="00E908A8">
        <w:rPr>
          <w:rFonts w:ascii="Century Gothic" w:hAnsi="Century Gothic"/>
        </w:rPr>
        <w:t>Skladby navrhovaných obvodových konstrukcí odpovídají požadavkům normy ČSN 730540-2 (Tepelná ochrana budov) z hlediska prostupu tepla, bilance a množství zkondenzované vodní páry.</w:t>
      </w:r>
      <w:r w:rsidR="00FE447C" w:rsidRPr="00E908A8">
        <w:rPr>
          <w:rFonts w:ascii="Century Gothic" w:hAnsi="Century Gothic"/>
        </w:rPr>
        <w:t xml:space="preserve"> Současně jsou konstrukce objektu navrženy v souladu se zákonem č. 406/2000 Sb., ve znění pozdějších předpisů – novostavby jsou řešeny jako budovy s téměř nulovou spotřebou energie.</w:t>
      </w:r>
    </w:p>
    <w:p w14:paraId="60A45903" w14:textId="69C35381" w:rsidR="00486710" w:rsidRPr="00640552" w:rsidRDefault="009117E1" w:rsidP="00640552">
      <w:pPr>
        <w:tabs>
          <w:tab w:val="num" w:pos="0"/>
          <w:tab w:val="left" w:pos="8789"/>
        </w:tabs>
        <w:spacing w:before="120"/>
        <w:rPr>
          <w:rFonts w:ascii="Century Gothic" w:hAnsi="Century Gothic"/>
          <w:b/>
          <w:bCs/>
        </w:rPr>
      </w:pPr>
      <w:r w:rsidRPr="00640552">
        <w:rPr>
          <w:rFonts w:ascii="Century Gothic" w:hAnsi="Century Gothic"/>
          <w:b/>
          <w:bCs/>
        </w:rPr>
        <w:t>Podrobněji viz PENB v dokladové části.</w:t>
      </w:r>
    </w:p>
    <w:p w14:paraId="7A7251CD" w14:textId="77777777" w:rsidR="00686255" w:rsidRPr="00E908A8" w:rsidRDefault="00686255" w:rsidP="000876DF">
      <w:pPr>
        <w:pStyle w:val="Nadpis3"/>
        <w:pBdr>
          <w:bottom w:val="none" w:sz="0" w:space="0" w:color="auto"/>
        </w:pBdr>
        <w:rPr>
          <w:rFonts w:ascii="Century Gothic" w:hAnsi="Century Gothic"/>
        </w:rPr>
      </w:pPr>
      <w:bookmarkStart w:id="138" w:name="_Toc484064658"/>
      <w:bookmarkStart w:id="139" w:name="_Toc8302374"/>
      <w:r w:rsidRPr="00E908A8">
        <w:rPr>
          <w:rFonts w:ascii="Century Gothic" w:hAnsi="Century Gothic"/>
        </w:rPr>
        <w:t>B.2.10 Hygienické požadavky na stavby, požadavky na pracovní a komunální prostředí</w:t>
      </w:r>
      <w:bookmarkEnd w:id="138"/>
      <w:bookmarkEnd w:id="139"/>
    </w:p>
    <w:p w14:paraId="6EAAFDD1" w14:textId="4DBE0382" w:rsidR="006F44BB" w:rsidRPr="00BE155B" w:rsidRDefault="00686255" w:rsidP="00BE155B">
      <w:pPr>
        <w:rPr>
          <w:rFonts w:ascii="Century Gothic" w:hAnsi="Century Gothic"/>
          <w:u w:val="single"/>
        </w:rPr>
      </w:pPr>
      <w:r w:rsidRPr="006A4127">
        <w:rPr>
          <w:rFonts w:ascii="Century Gothic" w:hAnsi="Century Gothic"/>
          <w:u w:val="single"/>
        </w:rPr>
        <w:t>Parametry stavby:</w:t>
      </w:r>
    </w:p>
    <w:p w14:paraId="30D83A9B" w14:textId="77777777" w:rsidR="00686255" w:rsidRPr="00640552" w:rsidRDefault="00686255" w:rsidP="00BE155B">
      <w:pPr>
        <w:pStyle w:val="Odstavecseseznamem"/>
        <w:numPr>
          <w:ilvl w:val="0"/>
          <w:numId w:val="12"/>
        </w:numPr>
        <w:spacing w:before="120" w:after="60"/>
        <w:ind w:left="714" w:hanging="357"/>
        <w:rPr>
          <w:rFonts w:ascii="Century Gothic" w:hAnsi="Century Gothic"/>
          <w:b/>
        </w:rPr>
      </w:pPr>
      <w:r w:rsidRPr="00640552">
        <w:rPr>
          <w:rFonts w:ascii="Century Gothic" w:hAnsi="Century Gothic"/>
          <w:b/>
        </w:rPr>
        <w:t>Větrání objektu</w:t>
      </w:r>
    </w:p>
    <w:p w14:paraId="5D984579" w14:textId="320ACD85" w:rsidR="00E908A8" w:rsidRPr="00E908A8" w:rsidRDefault="00E908A8" w:rsidP="00E908A8">
      <w:pPr>
        <w:spacing w:line="300" w:lineRule="exact"/>
        <w:ind w:left="357" w:firstLine="0"/>
        <w:rPr>
          <w:rFonts w:ascii="Century Gothic" w:hAnsi="Century Gothic"/>
        </w:rPr>
      </w:pPr>
      <w:r w:rsidRPr="00E908A8">
        <w:rPr>
          <w:rFonts w:ascii="Century Gothic" w:hAnsi="Century Gothic"/>
        </w:rPr>
        <w:t xml:space="preserve">Zařízení č. 1 - Rekuperační větrání prostor </w:t>
      </w:r>
      <w:r w:rsidR="00640552">
        <w:rPr>
          <w:rFonts w:ascii="Century Gothic" w:hAnsi="Century Gothic"/>
        </w:rPr>
        <w:t>tělocvičny (vzduchové množství 3000m3/h)</w:t>
      </w:r>
    </w:p>
    <w:p w14:paraId="5425EDFE" w14:textId="4F57D229" w:rsidR="005D0FF5" w:rsidRPr="00E908A8" w:rsidRDefault="00E908A8" w:rsidP="00BE155B">
      <w:pPr>
        <w:spacing w:line="300" w:lineRule="exact"/>
        <w:ind w:left="357" w:firstLine="0"/>
        <w:rPr>
          <w:rFonts w:ascii="Century Gothic" w:hAnsi="Century Gothic"/>
        </w:rPr>
      </w:pPr>
      <w:r w:rsidRPr="00E908A8">
        <w:rPr>
          <w:rFonts w:ascii="Century Gothic" w:hAnsi="Century Gothic"/>
        </w:rPr>
        <w:t xml:space="preserve">Zařízení č. 2 - Rekuperační větrání prostor </w:t>
      </w:r>
      <w:r w:rsidR="00640552">
        <w:rPr>
          <w:rFonts w:ascii="Century Gothic" w:hAnsi="Century Gothic"/>
        </w:rPr>
        <w:t>učebny (vzduchové množství 600m3/h)</w:t>
      </w:r>
    </w:p>
    <w:p w14:paraId="4E27FDCB" w14:textId="77777777" w:rsidR="00533B30" w:rsidRPr="00E908A8" w:rsidRDefault="00686255" w:rsidP="00BE155B">
      <w:pPr>
        <w:pStyle w:val="Odstavecseseznamem"/>
        <w:numPr>
          <w:ilvl w:val="0"/>
          <w:numId w:val="12"/>
        </w:numPr>
        <w:spacing w:before="120" w:after="60"/>
        <w:ind w:left="714" w:hanging="357"/>
        <w:rPr>
          <w:rFonts w:ascii="Century Gothic" w:hAnsi="Century Gothic"/>
          <w:b/>
        </w:rPr>
      </w:pPr>
      <w:r w:rsidRPr="00E908A8">
        <w:rPr>
          <w:rFonts w:ascii="Century Gothic" w:hAnsi="Century Gothic"/>
          <w:b/>
        </w:rPr>
        <w:t>Vytápění objektu</w:t>
      </w:r>
    </w:p>
    <w:p w14:paraId="786F880D" w14:textId="0D99725D" w:rsidR="00D42DD7" w:rsidRPr="00E908A8" w:rsidRDefault="006C62AC" w:rsidP="00BE155B">
      <w:pPr>
        <w:rPr>
          <w:rFonts w:ascii="Century Gothic" w:hAnsi="Century Gothic"/>
        </w:rPr>
      </w:pPr>
      <w:r>
        <w:rPr>
          <w:rFonts w:ascii="Century Gothic" w:hAnsi="Century Gothic" w:cs="Arial"/>
        </w:rPr>
        <w:t xml:space="preserve">Vytápění objektu bude zachováno stávající. </w:t>
      </w:r>
      <w:r w:rsidR="00640552" w:rsidRPr="00F51A5D">
        <w:rPr>
          <w:rFonts w:ascii="Century Gothic" w:hAnsi="Century Gothic"/>
        </w:rPr>
        <w:t>Dále tento projekt neřeší.</w:t>
      </w:r>
    </w:p>
    <w:p w14:paraId="5BC988EA" w14:textId="77777777" w:rsidR="00686255" w:rsidRPr="00E908A8" w:rsidRDefault="00686255" w:rsidP="00BE155B">
      <w:pPr>
        <w:pStyle w:val="Odstavecseseznamem"/>
        <w:numPr>
          <w:ilvl w:val="0"/>
          <w:numId w:val="12"/>
        </w:numPr>
        <w:spacing w:before="120" w:after="60"/>
        <w:ind w:left="714" w:hanging="357"/>
        <w:rPr>
          <w:rFonts w:ascii="Century Gothic" w:hAnsi="Century Gothic"/>
          <w:b/>
        </w:rPr>
      </w:pPr>
      <w:r w:rsidRPr="00E908A8">
        <w:rPr>
          <w:rFonts w:ascii="Century Gothic" w:hAnsi="Century Gothic"/>
          <w:b/>
        </w:rPr>
        <w:t>Denní osvětlení</w:t>
      </w:r>
    </w:p>
    <w:p w14:paraId="5F66579F" w14:textId="26DF14F2" w:rsidR="00FE38F4" w:rsidRDefault="00FE38F4" w:rsidP="00BE155B">
      <w:pPr>
        <w:rPr>
          <w:rFonts w:ascii="Century Gothic" w:hAnsi="Century Gothic"/>
        </w:rPr>
      </w:pPr>
      <w:r>
        <w:rPr>
          <w:rFonts w:ascii="Century Gothic" w:hAnsi="Century Gothic"/>
        </w:rPr>
        <w:t xml:space="preserve">Stávající okna v tělocvičně jsou tvořena </w:t>
      </w:r>
      <w:r w:rsidR="00706F1B">
        <w:rPr>
          <w:rFonts w:ascii="Century Gothic" w:hAnsi="Century Gothic"/>
        </w:rPr>
        <w:t>skleněnými tvárnicemi</w:t>
      </w:r>
      <w:r w:rsidR="004E05C2">
        <w:rPr>
          <w:rFonts w:ascii="Century Gothic" w:hAnsi="Century Gothic"/>
        </w:rPr>
        <w:t xml:space="preserve">. Tyto okenní výplně budou vyměněny za výplně s hliníkovým rámem a tepelně izolačním zasklením. </w:t>
      </w:r>
      <w:r w:rsidR="00706F1B">
        <w:rPr>
          <w:rFonts w:ascii="Century Gothic" w:hAnsi="Century Gothic"/>
        </w:rPr>
        <w:t xml:space="preserve">Okna budou umístěna na líc nosné stěny, takže nedojde k navýšení hloubky ostění. </w:t>
      </w:r>
      <w:r w:rsidR="004E05C2">
        <w:rPr>
          <w:rFonts w:ascii="Century Gothic" w:hAnsi="Century Gothic"/>
        </w:rPr>
        <w:t>Na jižní straně budou</w:t>
      </w:r>
      <w:r w:rsidR="00706F1B">
        <w:rPr>
          <w:rFonts w:ascii="Century Gothic" w:hAnsi="Century Gothic"/>
        </w:rPr>
        <w:t xml:space="preserve"> </w:t>
      </w:r>
      <w:r w:rsidR="004E05C2">
        <w:rPr>
          <w:rFonts w:ascii="Century Gothic" w:hAnsi="Century Gothic"/>
        </w:rPr>
        <w:t xml:space="preserve">okna opatřena </w:t>
      </w:r>
      <w:r w:rsidR="00F05B61">
        <w:rPr>
          <w:rFonts w:ascii="Century Gothic" w:hAnsi="Century Gothic"/>
        </w:rPr>
        <w:t xml:space="preserve">protisluneční okenní </w:t>
      </w:r>
      <w:r w:rsidR="004E05C2">
        <w:rPr>
          <w:rFonts w:ascii="Century Gothic" w:hAnsi="Century Gothic"/>
        </w:rPr>
        <w:t>folií</w:t>
      </w:r>
      <w:r w:rsidR="00F05B61">
        <w:rPr>
          <w:rFonts w:ascii="Century Gothic" w:hAnsi="Century Gothic"/>
        </w:rPr>
        <w:t>, která bude sloužit proti přehřívání interiéru.</w:t>
      </w:r>
    </w:p>
    <w:p w14:paraId="310E8F48" w14:textId="660AF2DB" w:rsidR="004E05C2" w:rsidRDefault="004E05C2" w:rsidP="00BE155B">
      <w:pPr>
        <w:rPr>
          <w:rFonts w:ascii="Century Gothic" w:hAnsi="Century Gothic"/>
        </w:rPr>
      </w:pPr>
      <w:r>
        <w:rPr>
          <w:rFonts w:ascii="Century Gothic" w:hAnsi="Century Gothic"/>
        </w:rPr>
        <w:t xml:space="preserve">Při zaměření stávajícího stavu, </w:t>
      </w:r>
      <w:r w:rsidR="00706F1B">
        <w:rPr>
          <w:rFonts w:ascii="Century Gothic" w:hAnsi="Century Gothic"/>
        </w:rPr>
        <w:t>které proběhlo v ranních hodinách, probíhala dopolední výuka</w:t>
      </w:r>
      <w:r>
        <w:rPr>
          <w:rFonts w:ascii="Century Gothic" w:hAnsi="Century Gothic"/>
        </w:rPr>
        <w:t xml:space="preserve"> </w:t>
      </w:r>
      <w:r w:rsidR="00706F1B">
        <w:rPr>
          <w:rFonts w:ascii="Century Gothic" w:hAnsi="Century Gothic"/>
        </w:rPr>
        <w:t>při osvětlení pouze pomocí denního světla. Po výměně okenních výplní bude denní osvětlení dostačující a není nutné zpracovávat studii denního osvětlení. Prostory budou dostatečně prosluněny denním osvětlením.</w:t>
      </w:r>
    </w:p>
    <w:p w14:paraId="57FBAD1F" w14:textId="364A0563" w:rsidR="00706F1B" w:rsidRDefault="00706F1B" w:rsidP="00BE155B">
      <w:pPr>
        <w:rPr>
          <w:rFonts w:ascii="Century Gothic" w:hAnsi="Century Gothic"/>
        </w:rPr>
      </w:pPr>
      <w:r>
        <w:rPr>
          <w:rFonts w:ascii="Century Gothic" w:hAnsi="Century Gothic"/>
        </w:rPr>
        <w:t>V prostorách tělocvičny budou navíc vyměněny stávající svítidla za nová úspornější svítidla (viz výpočet umělého osvětlení). Svítidla budou umístěna na stejné pozice jako stávající.</w:t>
      </w:r>
    </w:p>
    <w:p w14:paraId="7D6576D8" w14:textId="7309BE26" w:rsidR="00706F1B" w:rsidRPr="00E908A8" w:rsidRDefault="00706F1B" w:rsidP="00BE155B">
      <w:pPr>
        <w:rPr>
          <w:rFonts w:ascii="Century Gothic" w:hAnsi="Century Gothic"/>
        </w:rPr>
      </w:pPr>
      <w:r>
        <w:rPr>
          <w:rFonts w:ascii="Century Gothic" w:hAnsi="Century Gothic"/>
        </w:rPr>
        <w:t>V prostoru učebny nedojde k výměně svítidel ani nebudou upravovány okenní výplně. Objekt bude zateplen a dojde tak k navýšení hloubky ostění</w:t>
      </w:r>
      <w:r w:rsidR="00F05B61">
        <w:rPr>
          <w:rFonts w:ascii="Century Gothic" w:hAnsi="Century Gothic"/>
        </w:rPr>
        <w:t xml:space="preserve"> o 195 mm</w:t>
      </w:r>
      <w:r>
        <w:rPr>
          <w:rFonts w:ascii="Century Gothic" w:hAnsi="Century Gothic"/>
        </w:rPr>
        <w:t xml:space="preserve">. Na proslunění </w:t>
      </w:r>
      <w:r w:rsidR="00F05B61">
        <w:rPr>
          <w:rFonts w:ascii="Century Gothic" w:hAnsi="Century Gothic"/>
        </w:rPr>
        <w:t xml:space="preserve">místnosti </w:t>
      </w:r>
      <w:r>
        <w:rPr>
          <w:rFonts w:ascii="Century Gothic" w:hAnsi="Century Gothic"/>
        </w:rPr>
        <w:t>denním osvětlením to ale nebude mít vliv.</w:t>
      </w:r>
    </w:p>
    <w:p w14:paraId="0AB6BC44" w14:textId="77788E8C" w:rsidR="002C59B1" w:rsidRPr="003547B7" w:rsidRDefault="00686255" w:rsidP="00BE155B">
      <w:pPr>
        <w:pStyle w:val="Odstavecseseznamem"/>
        <w:numPr>
          <w:ilvl w:val="0"/>
          <w:numId w:val="12"/>
        </w:numPr>
        <w:spacing w:before="120" w:after="60"/>
        <w:ind w:left="714" w:hanging="357"/>
        <w:rPr>
          <w:rFonts w:ascii="Century Gothic" w:hAnsi="Century Gothic"/>
          <w:b/>
        </w:rPr>
      </w:pPr>
      <w:r w:rsidRPr="00E908A8">
        <w:rPr>
          <w:rFonts w:ascii="Century Gothic" w:hAnsi="Century Gothic"/>
          <w:b/>
        </w:rPr>
        <w:t>Zásobování vodou</w:t>
      </w:r>
    </w:p>
    <w:p w14:paraId="2344364C" w14:textId="0C65F711" w:rsidR="00282CEF" w:rsidRDefault="002A2A17" w:rsidP="00DB6387">
      <w:pPr>
        <w:rPr>
          <w:rFonts w:ascii="Century Gothic" w:hAnsi="Century Gothic"/>
        </w:rPr>
      </w:pPr>
      <w:r w:rsidRPr="00E908A8">
        <w:rPr>
          <w:rFonts w:ascii="Century Gothic" w:hAnsi="Century Gothic"/>
        </w:rPr>
        <w:t xml:space="preserve">Zásobování </w:t>
      </w:r>
      <w:r w:rsidR="006C62AC">
        <w:rPr>
          <w:rFonts w:ascii="Century Gothic" w:hAnsi="Century Gothic"/>
        </w:rPr>
        <w:t xml:space="preserve">vodou bude zachováno stávající. </w:t>
      </w:r>
      <w:r w:rsidR="00DB6387" w:rsidRPr="00F51A5D">
        <w:rPr>
          <w:rFonts w:ascii="Century Gothic" w:hAnsi="Century Gothic"/>
        </w:rPr>
        <w:t>Dále tento projekt neřeší.</w:t>
      </w:r>
    </w:p>
    <w:p w14:paraId="3EC40F7B" w14:textId="77777777" w:rsidR="00DB6387" w:rsidRPr="00E908A8" w:rsidRDefault="00DB6387" w:rsidP="00DB6387">
      <w:pPr>
        <w:rPr>
          <w:rFonts w:ascii="Century Gothic" w:hAnsi="Century Gothic"/>
        </w:rPr>
      </w:pPr>
    </w:p>
    <w:p w14:paraId="0913A23C" w14:textId="25FFE6EE" w:rsidR="00686255" w:rsidRPr="00E908A8" w:rsidRDefault="007B1EB7" w:rsidP="00DB6387">
      <w:pPr>
        <w:spacing w:after="120"/>
        <w:ind w:firstLine="0"/>
        <w:rPr>
          <w:rFonts w:ascii="Century Gothic" w:hAnsi="Century Gothic"/>
          <w:u w:val="single"/>
        </w:rPr>
      </w:pPr>
      <w:r w:rsidRPr="00E908A8">
        <w:rPr>
          <w:rFonts w:ascii="Century Gothic" w:hAnsi="Century Gothic"/>
          <w:u w:val="single"/>
        </w:rPr>
        <w:t>Vliv</w:t>
      </w:r>
      <w:r w:rsidR="00686255" w:rsidRPr="00E908A8">
        <w:rPr>
          <w:rFonts w:ascii="Century Gothic" w:hAnsi="Century Gothic"/>
          <w:u w:val="single"/>
        </w:rPr>
        <w:t xml:space="preserve"> stavby na okolí:</w:t>
      </w:r>
    </w:p>
    <w:p w14:paraId="51438A86" w14:textId="5038768D" w:rsidR="00686255" w:rsidRPr="00E908A8" w:rsidRDefault="00686255" w:rsidP="000876DF">
      <w:pPr>
        <w:rPr>
          <w:rFonts w:ascii="Century Gothic" w:hAnsi="Century Gothic"/>
        </w:rPr>
      </w:pPr>
      <w:r w:rsidRPr="00E908A8">
        <w:rPr>
          <w:rFonts w:ascii="Century Gothic" w:hAnsi="Century Gothic"/>
        </w:rPr>
        <w:t>Vzhledem k rozsahu prací nedojde v průběhu výstavby v okolním prostoru k výraznému zhoršení životního prostředí. Zvolená technologie –</w:t>
      </w:r>
      <w:r w:rsidR="00282CEF" w:rsidRPr="00E908A8">
        <w:rPr>
          <w:rFonts w:ascii="Century Gothic" w:hAnsi="Century Gothic"/>
        </w:rPr>
        <w:t xml:space="preserve"> </w:t>
      </w:r>
      <w:r w:rsidRPr="00E908A8">
        <w:rPr>
          <w:rFonts w:ascii="Century Gothic" w:hAnsi="Century Gothic"/>
        </w:rPr>
        <w:t xml:space="preserve">tradiční zděné </w:t>
      </w:r>
      <w:r w:rsidR="007B1EB7" w:rsidRPr="00E908A8">
        <w:rPr>
          <w:rFonts w:ascii="Century Gothic" w:hAnsi="Century Gothic"/>
        </w:rPr>
        <w:t xml:space="preserve">a montované </w:t>
      </w:r>
      <w:r w:rsidRPr="00E908A8">
        <w:rPr>
          <w:rFonts w:ascii="Century Gothic" w:hAnsi="Century Gothic"/>
        </w:rPr>
        <w:t>konstrukce, není zdrojem zvýšené prašnosti ani nadměrného hluku. Přesto budou dodržovány tyto zásady:</w:t>
      </w:r>
    </w:p>
    <w:p w14:paraId="27260F66" w14:textId="77777777" w:rsidR="00686255" w:rsidRPr="00E908A8" w:rsidRDefault="00686255" w:rsidP="000876DF">
      <w:pPr>
        <w:pStyle w:val="Odstavecseseznamem"/>
        <w:numPr>
          <w:ilvl w:val="0"/>
          <w:numId w:val="4"/>
        </w:numPr>
        <w:spacing w:before="120" w:after="120"/>
        <w:ind w:left="1071" w:hanging="357"/>
        <w:rPr>
          <w:rFonts w:ascii="Century Gothic" w:hAnsi="Century Gothic"/>
        </w:rPr>
      </w:pPr>
      <w:r w:rsidRPr="00E908A8">
        <w:rPr>
          <w:rFonts w:ascii="Century Gothic" w:hAnsi="Century Gothic"/>
        </w:rPr>
        <w:t>Ochrana před hlukem, vibracemi a otřesy:</w:t>
      </w:r>
    </w:p>
    <w:p w14:paraId="7A2971ED" w14:textId="77777777" w:rsidR="00686255" w:rsidRPr="00E908A8" w:rsidRDefault="00686255" w:rsidP="000876DF">
      <w:pPr>
        <w:rPr>
          <w:rFonts w:ascii="Century Gothic" w:hAnsi="Century Gothic"/>
        </w:rPr>
      </w:pPr>
      <w:r w:rsidRPr="00E908A8">
        <w:rPr>
          <w:rFonts w:ascii="Century Gothic" w:hAnsi="Century Gothic"/>
        </w:rPr>
        <w:t>Po dobu provádění stavby nesmí být okolní prostor ovlivňován nadměrným hlukem, vibracemi a otřesy nad mez stanovenou v Nařízení vlády o ochraně zdraví před nepříznivými účinky hluku a vibrací č. 272/2011 Sb. Hladina hluku ze stavební činnosti nesmí přesáhnout ve venkovním prostoru hodnotu 65 dB v době od 7 do 21 hodin, ve vnitřním prostoru 55 dB.</w:t>
      </w:r>
    </w:p>
    <w:p w14:paraId="230481F1" w14:textId="77777777" w:rsidR="00773BFD" w:rsidRPr="000E4AC8" w:rsidRDefault="007B1EB7" w:rsidP="000876DF">
      <w:pPr>
        <w:rPr>
          <w:rFonts w:ascii="Century Gothic" w:hAnsi="Century Gothic"/>
        </w:rPr>
      </w:pPr>
      <w:r w:rsidRPr="000E4AC8">
        <w:rPr>
          <w:rFonts w:ascii="Century Gothic" w:hAnsi="Century Gothic"/>
        </w:rPr>
        <w:t>Na vstupních i výstupních potrubích</w:t>
      </w:r>
      <w:r w:rsidR="00E34BF7" w:rsidRPr="000E4AC8">
        <w:rPr>
          <w:rFonts w:ascii="Century Gothic" w:hAnsi="Century Gothic"/>
        </w:rPr>
        <w:t xml:space="preserve"> VZT</w:t>
      </w:r>
      <w:r w:rsidRPr="000E4AC8">
        <w:rPr>
          <w:rFonts w:ascii="Century Gothic" w:hAnsi="Century Gothic"/>
        </w:rPr>
        <w:t xml:space="preserve"> jednotek budou osazeny tlumiče hluku, aby bylo dosa</w:t>
      </w:r>
      <w:r w:rsidR="00E34BF7" w:rsidRPr="000E4AC8">
        <w:rPr>
          <w:rFonts w:ascii="Century Gothic" w:hAnsi="Century Gothic"/>
        </w:rPr>
        <w:t>ženo snížení akustického výkonu maximálně na úroveň stanoveného limitu.</w:t>
      </w:r>
    </w:p>
    <w:p w14:paraId="7EF9C34D" w14:textId="77777777" w:rsidR="00686255" w:rsidRPr="000E4AC8" w:rsidRDefault="00686255" w:rsidP="000876DF">
      <w:pPr>
        <w:rPr>
          <w:rFonts w:ascii="Century Gothic" w:hAnsi="Century Gothic"/>
        </w:rPr>
      </w:pPr>
      <w:r w:rsidRPr="000E4AC8">
        <w:rPr>
          <w:rFonts w:ascii="Century Gothic" w:hAnsi="Century Gothic"/>
        </w:rPr>
        <w:t>Hygienické limity pro chráněný venkovní prostor staveb pro bydlení jsou pro denní dobu 50dB, noční dobu 40dB a hluk ze stacionárních zdrojů.</w:t>
      </w:r>
    </w:p>
    <w:p w14:paraId="4EC66F7C" w14:textId="77777777" w:rsidR="00686255" w:rsidRPr="00E908A8" w:rsidRDefault="00686255" w:rsidP="000876DF">
      <w:pPr>
        <w:pStyle w:val="Odstavecseseznamem"/>
        <w:numPr>
          <w:ilvl w:val="0"/>
          <w:numId w:val="4"/>
        </w:numPr>
        <w:spacing w:before="120" w:after="120"/>
        <w:ind w:left="1071" w:hanging="357"/>
        <w:rPr>
          <w:rFonts w:ascii="Century Gothic" w:hAnsi="Century Gothic"/>
        </w:rPr>
      </w:pPr>
      <w:r w:rsidRPr="00E908A8">
        <w:rPr>
          <w:rFonts w:ascii="Century Gothic" w:hAnsi="Century Gothic"/>
        </w:rPr>
        <w:t>Ochrana před prachem:</w:t>
      </w:r>
    </w:p>
    <w:p w14:paraId="2DAFD478" w14:textId="77777777" w:rsidR="00686255" w:rsidRPr="00E908A8" w:rsidRDefault="00686255" w:rsidP="000876DF">
      <w:pPr>
        <w:rPr>
          <w:rFonts w:ascii="Century Gothic" w:hAnsi="Century Gothic"/>
        </w:rPr>
      </w:pPr>
      <w:r w:rsidRPr="00E908A8">
        <w:rPr>
          <w:rFonts w:ascii="Century Gothic" w:hAnsi="Century Gothic"/>
        </w:rPr>
        <w:t>Prašnost při činnostech spojených s výstavbou bude snižována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14:paraId="4D76D310" w14:textId="77777777" w:rsidR="00686255" w:rsidRPr="00E908A8" w:rsidRDefault="00686255" w:rsidP="000876DF">
      <w:pPr>
        <w:pStyle w:val="Odstavecseseznamem"/>
        <w:numPr>
          <w:ilvl w:val="0"/>
          <w:numId w:val="4"/>
        </w:numPr>
        <w:spacing w:before="120" w:after="120"/>
        <w:ind w:left="1071" w:hanging="357"/>
        <w:rPr>
          <w:rFonts w:ascii="Century Gothic" w:hAnsi="Century Gothic"/>
        </w:rPr>
      </w:pPr>
      <w:r w:rsidRPr="00E908A8">
        <w:rPr>
          <w:rFonts w:ascii="Century Gothic" w:hAnsi="Century Gothic"/>
        </w:rPr>
        <w:t>Vizuální rušení stavbou:</w:t>
      </w:r>
    </w:p>
    <w:p w14:paraId="628BF3FD" w14:textId="77777777" w:rsidR="00686255" w:rsidRPr="00E908A8" w:rsidRDefault="00686255" w:rsidP="000876DF">
      <w:pPr>
        <w:rPr>
          <w:rFonts w:ascii="Century Gothic" w:hAnsi="Century Gothic"/>
        </w:rPr>
      </w:pPr>
      <w:r w:rsidRPr="00E908A8">
        <w:rPr>
          <w:rFonts w:ascii="Century Gothic" w:hAnsi="Century Gothic"/>
        </w:rPr>
        <w:t>Všichni zhotovitelé stavby jsou povinni udržovat pořádek na staveništi.</w:t>
      </w:r>
    </w:p>
    <w:p w14:paraId="1E2B43DB" w14:textId="29907F95" w:rsidR="00282CEF" w:rsidRPr="00E908A8" w:rsidRDefault="00686255" w:rsidP="003547B7">
      <w:pPr>
        <w:spacing w:before="60"/>
        <w:rPr>
          <w:rFonts w:ascii="Century Gothic" w:hAnsi="Century Gothic"/>
        </w:rPr>
      </w:pPr>
      <w:r w:rsidRPr="00E908A8">
        <w:rPr>
          <w:rFonts w:ascii="Century Gothic" w:hAnsi="Century Gothic"/>
        </w:rPr>
        <w:t>Stavba neobsahuje materiály, které by poškozovaly zdraví nebo životní prostředí.</w:t>
      </w:r>
    </w:p>
    <w:p w14:paraId="49CFF8F4" w14:textId="77777777" w:rsidR="00686255" w:rsidRPr="00E908A8" w:rsidRDefault="00686255" w:rsidP="000876DF">
      <w:pPr>
        <w:pStyle w:val="Nadpis3"/>
        <w:pBdr>
          <w:bottom w:val="none" w:sz="0" w:space="0" w:color="auto"/>
        </w:pBdr>
        <w:rPr>
          <w:rFonts w:ascii="Century Gothic" w:hAnsi="Century Gothic"/>
        </w:rPr>
      </w:pPr>
      <w:bookmarkStart w:id="140" w:name="_Toc484064659"/>
      <w:bookmarkStart w:id="141" w:name="_Toc8302375"/>
      <w:r w:rsidRPr="00E908A8">
        <w:rPr>
          <w:rFonts w:ascii="Century Gothic" w:hAnsi="Century Gothic"/>
        </w:rPr>
        <w:t>B.2.11 Ochrana stavby před negativními účinky vnějšího prostředí</w:t>
      </w:r>
      <w:bookmarkEnd w:id="140"/>
      <w:bookmarkEnd w:id="141"/>
    </w:p>
    <w:p w14:paraId="4A8E8DB8" w14:textId="77777777" w:rsidR="00686255" w:rsidRPr="00E908A8" w:rsidRDefault="00686255" w:rsidP="009F3ADE">
      <w:pPr>
        <w:pStyle w:val="Bezmezer"/>
        <w:spacing w:before="240" w:after="120"/>
        <w:rPr>
          <w:rFonts w:ascii="Century Gothic" w:hAnsi="Century Gothic"/>
          <w:b/>
        </w:rPr>
      </w:pPr>
      <w:r w:rsidRPr="00E908A8">
        <w:rPr>
          <w:rFonts w:ascii="Century Gothic" w:hAnsi="Century Gothic"/>
          <w:b/>
        </w:rPr>
        <w:t>a) ochrana před pronikáním radonu z podloží</w:t>
      </w:r>
    </w:p>
    <w:p w14:paraId="431EC064" w14:textId="19F0EBA6" w:rsidR="009F3ADE" w:rsidRDefault="009F3ADE" w:rsidP="00282CEF">
      <w:pPr>
        <w:rPr>
          <w:rFonts w:ascii="Century Gothic" w:hAnsi="Century Gothic"/>
        </w:rPr>
      </w:pPr>
      <w:r w:rsidRPr="009F3ADE">
        <w:rPr>
          <w:rFonts w:ascii="Century Gothic" w:hAnsi="Century Gothic"/>
        </w:rPr>
        <w:t xml:space="preserve">Radonový průzkum nebyl vzhledem </w:t>
      </w:r>
      <w:r w:rsidR="00D42DD7" w:rsidRPr="00D42DD7">
        <w:rPr>
          <w:rFonts w:ascii="Century Gothic" w:hAnsi="Century Gothic"/>
        </w:rPr>
        <w:t>k charakteru stavby (</w:t>
      </w:r>
      <w:r w:rsidR="00D42DD7">
        <w:rPr>
          <w:rFonts w:ascii="Century Gothic" w:hAnsi="Century Gothic"/>
        </w:rPr>
        <w:t>snížení energetické náročnosti</w:t>
      </w:r>
      <w:r w:rsidR="00D42DD7" w:rsidRPr="00D42DD7">
        <w:rPr>
          <w:rFonts w:ascii="Century Gothic" w:hAnsi="Century Gothic"/>
        </w:rPr>
        <w:t xml:space="preserve"> stávajícího objektu bez zásahu do okolního terénu) </w:t>
      </w:r>
      <w:r w:rsidRPr="009F3ADE">
        <w:rPr>
          <w:rFonts w:ascii="Century Gothic" w:hAnsi="Century Gothic"/>
        </w:rPr>
        <w:t>prováděn.</w:t>
      </w:r>
    </w:p>
    <w:p w14:paraId="7414DA0B" w14:textId="476DB712" w:rsidR="00686255" w:rsidRPr="00E908A8" w:rsidRDefault="009F3ADE" w:rsidP="009F3ADE">
      <w:pPr>
        <w:pStyle w:val="Bezmezer"/>
        <w:spacing w:before="240" w:after="120"/>
        <w:rPr>
          <w:rFonts w:ascii="Century Gothic" w:hAnsi="Century Gothic"/>
          <w:b/>
        </w:rPr>
      </w:pPr>
      <w:r>
        <w:rPr>
          <w:rFonts w:ascii="Century Gothic" w:hAnsi="Century Gothic"/>
          <w:b/>
        </w:rPr>
        <w:t>b)</w:t>
      </w:r>
      <w:r w:rsidR="00D42DD7">
        <w:rPr>
          <w:rFonts w:ascii="Century Gothic" w:hAnsi="Century Gothic"/>
          <w:b/>
        </w:rPr>
        <w:t xml:space="preserve"> </w:t>
      </w:r>
      <w:r w:rsidR="00686255" w:rsidRPr="00E908A8">
        <w:rPr>
          <w:rFonts w:ascii="Century Gothic" w:hAnsi="Century Gothic"/>
          <w:b/>
        </w:rPr>
        <w:t>ochrana před bludnými proudy</w:t>
      </w:r>
    </w:p>
    <w:p w14:paraId="5EFDDE6A" w14:textId="45F3F78D" w:rsidR="00686255" w:rsidRPr="00E908A8" w:rsidRDefault="00045165" w:rsidP="000876DF">
      <w:pPr>
        <w:rPr>
          <w:rFonts w:ascii="Century Gothic" w:hAnsi="Century Gothic"/>
        </w:rPr>
      </w:pPr>
      <w:r w:rsidRPr="00E908A8">
        <w:rPr>
          <w:rFonts w:ascii="Century Gothic" w:hAnsi="Century Gothic"/>
        </w:rPr>
        <w:t>V daném území se nenachází zdroje stejnosměrného napětí a</w:t>
      </w:r>
      <w:r w:rsidR="00686255" w:rsidRPr="00E908A8">
        <w:rPr>
          <w:rFonts w:ascii="Century Gothic" w:hAnsi="Century Gothic"/>
        </w:rPr>
        <w:t xml:space="preserve"> bludné proudy </w:t>
      </w:r>
      <w:r w:rsidRPr="00E908A8">
        <w:rPr>
          <w:rFonts w:ascii="Century Gothic" w:hAnsi="Century Gothic"/>
        </w:rPr>
        <w:t xml:space="preserve">se </w:t>
      </w:r>
      <w:r w:rsidR="00686255" w:rsidRPr="00E908A8">
        <w:rPr>
          <w:rFonts w:ascii="Century Gothic" w:hAnsi="Century Gothic"/>
        </w:rPr>
        <w:t>nevyskytují.</w:t>
      </w:r>
    </w:p>
    <w:p w14:paraId="4C4A839D" w14:textId="3670F991" w:rsidR="00686255" w:rsidRPr="00E908A8" w:rsidRDefault="00D42DD7" w:rsidP="00D42DD7">
      <w:pPr>
        <w:pStyle w:val="Bezmezer"/>
        <w:spacing w:before="240" w:after="120"/>
        <w:rPr>
          <w:rFonts w:ascii="Century Gothic" w:hAnsi="Century Gothic"/>
          <w:b/>
        </w:rPr>
      </w:pPr>
      <w:r>
        <w:rPr>
          <w:rFonts w:ascii="Century Gothic" w:hAnsi="Century Gothic"/>
          <w:b/>
        </w:rPr>
        <w:t xml:space="preserve">c) </w:t>
      </w:r>
      <w:r w:rsidR="00686255" w:rsidRPr="00E908A8">
        <w:rPr>
          <w:rFonts w:ascii="Century Gothic" w:hAnsi="Century Gothic"/>
          <w:b/>
        </w:rPr>
        <w:t>ochrana před technickou seizmicitou</w:t>
      </w:r>
    </w:p>
    <w:p w14:paraId="61A80895" w14:textId="6FA8D72A" w:rsidR="00686255" w:rsidRPr="00E908A8" w:rsidRDefault="00686255" w:rsidP="000876DF">
      <w:pPr>
        <w:rPr>
          <w:rFonts w:ascii="Century Gothic" w:hAnsi="Century Gothic"/>
        </w:rPr>
      </w:pPr>
      <w:r w:rsidRPr="00E908A8">
        <w:rPr>
          <w:rFonts w:ascii="Century Gothic" w:hAnsi="Century Gothic"/>
        </w:rPr>
        <w:t>Namáhání technickou seizmicitou (např. trhacími pracemi, dopravou, průmyslovou činností, pulzujícím vodním proudem apod.) se v</w:t>
      </w:r>
      <w:r w:rsidR="00045165" w:rsidRPr="00E908A8">
        <w:rPr>
          <w:rFonts w:ascii="Century Gothic" w:hAnsi="Century Gothic"/>
        </w:rPr>
        <w:t> </w:t>
      </w:r>
      <w:r w:rsidRPr="00E908A8">
        <w:rPr>
          <w:rFonts w:ascii="Century Gothic" w:hAnsi="Century Gothic"/>
        </w:rPr>
        <w:t>okolí stavby nepředpokládá, konkrétní ochrana není řešena.</w:t>
      </w:r>
    </w:p>
    <w:p w14:paraId="065E2136" w14:textId="061CF34E" w:rsidR="00686255" w:rsidRPr="00E908A8" w:rsidRDefault="00D42DD7" w:rsidP="00D42DD7">
      <w:pPr>
        <w:pStyle w:val="Bezmezer"/>
        <w:spacing w:before="240" w:after="120"/>
        <w:rPr>
          <w:rFonts w:ascii="Century Gothic" w:hAnsi="Century Gothic"/>
          <w:b/>
        </w:rPr>
      </w:pPr>
      <w:r>
        <w:rPr>
          <w:rFonts w:ascii="Century Gothic" w:hAnsi="Century Gothic"/>
          <w:b/>
        </w:rPr>
        <w:t xml:space="preserve">d) </w:t>
      </w:r>
      <w:r w:rsidR="00686255" w:rsidRPr="00E908A8">
        <w:rPr>
          <w:rFonts w:ascii="Century Gothic" w:hAnsi="Century Gothic"/>
          <w:b/>
        </w:rPr>
        <w:t>ochrana před hlukem</w:t>
      </w:r>
    </w:p>
    <w:p w14:paraId="2535F032" w14:textId="4BEB6C15" w:rsidR="000D357E" w:rsidRPr="00D42DD7" w:rsidRDefault="00911315" w:rsidP="006429EC">
      <w:pPr>
        <w:rPr>
          <w:rFonts w:ascii="Century Gothic" w:hAnsi="Century Gothic"/>
          <w:highlight w:val="yellow"/>
        </w:rPr>
      </w:pPr>
      <w:r>
        <w:rPr>
          <w:rFonts w:ascii="Century Gothic" w:hAnsi="Century Gothic" w:cstheme="minorHAnsi"/>
        </w:rPr>
        <w:t xml:space="preserve">Ochranu před hlukem projektová dokumentace neřeší. </w:t>
      </w:r>
      <w:r w:rsidRPr="00911315">
        <w:rPr>
          <w:rFonts w:ascii="Century Gothic" w:hAnsi="Century Gothic" w:cstheme="minorHAnsi"/>
        </w:rPr>
        <w:t xml:space="preserve">Jedná se o snížení energetické náročnosti (zateplení obvodového pláště, částečná výměna výplní otvorů, instalace VZT a výměna svítidel) </w:t>
      </w:r>
      <w:r w:rsidRPr="00911315">
        <w:rPr>
          <w:rFonts w:ascii="Century Gothic" w:hAnsi="Century Gothic" w:cstheme="minorHAnsi"/>
          <w:u w:val="single"/>
        </w:rPr>
        <w:t>stávající stavby</w:t>
      </w:r>
      <w:r w:rsidRPr="00911315">
        <w:rPr>
          <w:rFonts w:ascii="Century Gothic" w:hAnsi="Century Gothic" w:cstheme="minorHAnsi"/>
        </w:rPr>
        <w:t xml:space="preserve"> občanského vybavení – střední škola, tělocvična, kdy </w:t>
      </w:r>
      <w:r w:rsidRPr="00911315">
        <w:rPr>
          <w:rFonts w:ascii="Century Gothic" w:hAnsi="Century Gothic" w:cstheme="minorHAnsi"/>
          <w:u w:val="single"/>
        </w:rPr>
        <w:t>nedochází k půdorysným ani výškovým změnám objektu a kdy zůstane zachován stávající účel užívání objektu.</w:t>
      </w:r>
      <w:r>
        <w:rPr>
          <w:rFonts w:ascii="Century Gothic" w:hAnsi="Century Gothic" w:cstheme="minorHAnsi"/>
        </w:rPr>
        <w:t xml:space="preserve"> </w:t>
      </w:r>
    </w:p>
    <w:p w14:paraId="214C67DC" w14:textId="77777777" w:rsidR="00533B30" w:rsidRPr="00D42DD7" w:rsidRDefault="00533B30" w:rsidP="000876DF">
      <w:pPr>
        <w:pStyle w:val="Bezmezer"/>
        <w:rPr>
          <w:rFonts w:ascii="Century Gothic" w:hAnsi="Century Gothic"/>
          <w:highlight w:val="yellow"/>
        </w:rPr>
      </w:pPr>
    </w:p>
    <w:p w14:paraId="136ADC7B" w14:textId="77777777" w:rsidR="000D357E" w:rsidRPr="00911315" w:rsidRDefault="00850B10" w:rsidP="000876DF">
      <w:pPr>
        <w:pStyle w:val="Poznmka"/>
        <w:rPr>
          <w:rFonts w:ascii="Century Gothic" w:hAnsi="Century Gothic"/>
          <w:bCs/>
          <w:i w:val="0"/>
          <w:iCs/>
          <w:sz w:val="22"/>
        </w:rPr>
      </w:pPr>
      <w:r w:rsidRPr="00911315">
        <w:rPr>
          <w:rFonts w:ascii="Century Gothic" w:hAnsi="Century Gothic"/>
          <w:bCs/>
          <w:i w:val="0"/>
          <w:iCs/>
          <w:sz w:val="22"/>
        </w:rPr>
        <w:t>VZDUCHOTECHNIKA:</w:t>
      </w:r>
    </w:p>
    <w:p w14:paraId="5BB2AD36" w14:textId="71DFD40D" w:rsidR="00623DD5" w:rsidRPr="00911315" w:rsidRDefault="00623DD5" w:rsidP="00911315">
      <w:pPr>
        <w:pStyle w:val="Zkladntext"/>
        <w:ind w:firstLine="360"/>
        <w:rPr>
          <w:rFonts w:ascii="Century Gothic" w:hAnsi="Century Gothic" w:cs="Calibri"/>
        </w:rPr>
      </w:pPr>
      <w:r w:rsidRPr="00911315">
        <w:rPr>
          <w:rFonts w:ascii="Century Gothic" w:hAnsi="Century Gothic" w:cs="Calibri"/>
        </w:rPr>
        <w:t>Aby se zabránilo šíření hluku a vibrací od VZT zařízení do prostor vnitřních i venkovních, jsou provedena t</w:t>
      </w:r>
      <w:r w:rsidR="00911315" w:rsidRPr="00911315">
        <w:rPr>
          <w:rFonts w:ascii="Century Gothic" w:hAnsi="Century Gothic" w:cs="Calibri"/>
        </w:rPr>
        <w:t>a</w:t>
      </w:r>
      <w:r w:rsidRPr="00911315">
        <w:rPr>
          <w:rFonts w:ascii="Century Gothic" w:hAnsi="Century Gothic" w:cs="Calibri"/>
        </w:rPr>
        <w:t>to opatření:</w:t>
      </w:r>
    </w:p>
    <w:p w14:paraId="70ABDE9C" w14:textId="77777777" w:rsidR="00623DD5" w:rsidRPr="00911315" w:rsidRDefault="00623DD5" w:rsidP="000876DF">
      <w:pPr>
        <w:pStyle w:val="Zkladntext"/>
        <w:numPr>
          <w:ilvl w:val="0"/>
          <w:numId w:val="23"/>
        </w:numPr>
        <w:spacing w:after="0"/>
        <w:rPr>
          <w:rFonts w:ascii="Century Gothic" w:hAnsi="Century Gothic" w:cs="Calibri"/>
        </w:rPr>
      </w:pPr>
      <w:r w:rsidRPr="00911315">
        <w:rPr>
          <w:rFonts w:ascii="Century Gothic" w:hAnsi="Century Gothic" w:cs="Calibri"/>
        </w:rPr>
        <w:t>VZT jednotka bude s potrubím spojena přes pružné manžety, nebo pomocí ohebného hluk tlumícího potrubí</w:t>
      </w:r>
    </w:p>
    <w:p w14:paraId="0C87F964" w14:textId="29EDC8E0" w:rsidR="00623DD5" w:rsidRPr="00911315" w:rsidRDefault="00623DD5" w:rsidP="000876DF">
      <w:pPr>
        <w:pStyle w:val="Zkladntext"/>
        <w:numPr>
          <w:ilvl w:val="0"/>
          <w:numId w:val="23"/>
        </w:numPr>
        <w:spacing w:after="0"/>
        <w:rPr>
          <w:rFonts w:ascii="Century Gothic" w:hAnsi="Century Gothic" w:cs="Calibri"/>
        </w:rPr>
      </w:pPr>
      <w:r w:rsidRPr="00911315">
        <w:rPr>
          <w:rFonts w:ascii="Century Gothic" w:hAnsi="Century Gothic" w:cs="Calibri"/>
        </w:rPr>
        <w:t>na konstrukci bud</w:t>
      </w:r>
      <w:r w:rsidR="00A7794D" w:rsidRPr="00911315">
        <w:rPr>
          <w:rFonts w:ascii="Century Gothic" w:hAnsi="Century Gothic" w:cs="Calibri"/>
        </w:rPr>
        <w:t>ou</w:t>
      </w:r>
      <w:r w:rsidRPr="00911315">
        <w:rPr>
          <w:rFonts w:ascii="Century Gothic" w:hAnsi="Century Gothic" w:cs="Calibri"/>
        </w:rPr>
        <w:t xml:space="preserve"> jednotk</w:t>
      </w:r>
      <w:r w:rsidR="00E52A5E" w:rsidRPr="00911315">
        <w:rPr>
          <w:rFonts w:ascii="Century Gothic" w:hAnsi="Century Gothic" w:cs="Calibri"/>
        </w:rPr>
        <w:t>y</w:t>
      </w:r>
      <w:r w:rsidRPr="00911315">
        <w:rPr>
          <w:rFonts w:ascii="Century Gothic" w:hAnsi="Century Gothic" w:cs="Calibri"/>
        </w:rPr>
        <w:t xml:space="preserve"> uloženy přes rýhované pryžové podložky, nebo pomocí izolátorů chvění</w:t>
      </w:r>
    </w:p>
    <w:p w14:paraId="57772866" w14:textId="77777777" w:rsidR="00623DD5" w:rsidRPr="00911315" w:rsidRDefault="00623DD5" w:rsidP="000876DF">
      <w:pPr>
        <w:pStyle w:val="Zkladntext"/>
        <w:numPr>
          <w:ilvl w:val="0"/>
          <w:numId w:val="23"/>
        </w:numPr>
        <w:spacing w:after="0"/>
        <w:rPr>
          <w:rFonts w:ascii="Century Gothic" w:hAnsi="Century Gothic" w:cs="Calibri"/>
        </w:rPr>
      </w:pPr>
      <w:r w:rsidRPr="00911315">
        <w:rPr>
          <w:rFonts w:ascii="Century Gothic" w:hAnsi="Century Gothic" w:cs="Calibri"/>
        </w:rPr>
        <w:t>do vzduchotechnického potrubí budou na straně u VZT jednotky vřazeny tlumiče hluku, budou použity kruhové ohebné tlumiče hluku (sono) s vysokým útlumem (nezaměňovat ohebným hluk tlumícím potrubím s řádově nižším útlumem)</w:t>
      </w:r>
    </w:p>
    <w:p w14:paraId="1155BE4E" w14:textId="12311B30" w:rsidR="00623DD5" w:rsidRPr="00911315" w:rsidRDefault="00623DD5" w:rsidP="000876DF">
      <w:pPr>
        <w:pStyle w:val="Zkladntext"/>
        <w:numPr>
          <w:ilvl w:val="0"/>
          <w:numId w:val="23"/>
        </w:numPr>
        <w:spacing w:after="0"/>
        <w:rPr>
          <w:rFonts w:ascii="Century Gothic" w:hAnsi="Century Gothic" w:cs="Calibri"/>
        </w:rPr>
      </w:pPr>
      <w:r w:rsidRPr="00911315">
        <w:rPr>
          <w:rFonts w:ascii="Century Gothic" w:hAnsi="Century Gothic" w:cs="Calibri"/>
        </w:rPr>
        <w:t>Venkovní jednotky budou na střeše umístěny na konstrukci podloženou pryžovými podložkami tak, aby bylo zamezeno přenosu v</w:t>
      </w:r>
      <w:r w:rsidR="009C171E" w:rsidRPr="00911315">
        <w:rPr>
          <w:rFonts w:ascii="Century Gothic" w:hAnsi="Century Gothic" w:cs="Calibri"/>
        </w:rPr>
        <w:t>i</w:t>
      </w:r>
      <w:r w:rsidRPr="00911315">
        <w:rPr>
          <w:rFonts w:ascii="Century Gothic" w:hAnsi="Century Gothic" w:cs="Calibri"/>
        </w:rPr>
        <w:t>brací do k</w:t>
      </w:r>
      <w:r w:rsidR="009117E1" w:rsidRPr="00911315">
        <w:rPr>
          <w:rFonts w:ascii="Century Gothic" w:hAnsi="Century Gothic" w:cs="Calibri"/>
        </w:rPr>
        <w:t>onstruk</w:t>
      </w:r>
      <w:r w:rsidRPr="00911315">
        <w:rPr>
          <w:rFonts w:ascii="Century Gothic" w:hAnsi="Century Gothic" w:cs="Calibri"/>
        </w:rPr>
        <w:t>ce střechy.</w:t>
      </w:r>
    </w:p>
    <w:p w14:paraId="3C5AED5B" w14:textId="67AAE4C3" w:rsidR="00623DD5" w:rsidRPr="00911315" w:rsidRDefault="00623DD5" w:rsidP="00911315">
      <w:pPr>
        <w:pStyle w:val="Zkladntext"/>
        <w:numPr>
          <w:ilvl w:val="0"/>
          <w:numId w:val="23"/>
        </w:numPr>
        <w:spacing w:after="0"/>
        <w:rPr>
          <w:rFonts w:ascii="Century Gothic" w:hAnsi="Century Gothic" w:cs="Calibri"/>
        </w:rPr>
      </w:pPr>
      <w:r w:rsidRPr="00911315">
        <w:rPr>
          <w:rFonts w:ascii="Century Gothic" w:hAnsi="Century Gothic" w:cs="Calibri"/>
        </w:rPr>
        <w:t>Ventilátory venkovních jednotek</w:t>
      </w:r>
      <w:r w:rsidR="00E52A5E" w:rsidRPr="00911315">
        <w:rPr>
          <w:rFonts w:ascii="Century Gothic" w:hAnsi="Century Gothic" w:cs="Calibri"/>
        </w:rPr>
        <w:t xml:space="preserve"> </w:t>
      </w:r>
      <w:r w:rsidRPr="00911315">
        <w:rPr>
          <w:rFonts w:ascii="Century Gothic" w:hAnsi="Century Gothic" w:cs="Calibri"/>
        </w:rPr>
        <w:t>budou na střeše umístěny směrem k</w:t>
      </w:r>
      <w:r w:rsidR="00E52A5E" w:rsidRPr="00911315">
        <w:rPr>
          <w:rFonts w:ascii="Century Gothic" w:hAnsi="Century Gothic" w:cs="Calibri"/>
        </w:rPr>
        <w:t> </w:t>
      </w:r>
      <w:r w:rsidR="00911315" w:rsidRPr="00911315">
        <w:rPr>
          <w:rFonts w:ascii="Century Gothic" w:hAnsi="Century Gothic" w:cs="Calibri"/>
        </w:rPr>
        <w:t>východu</w:t>
      </w:r>
      <w:r w:rsidR="00E52A5E" w:rsidRPr="00911315">
        <w:rPr>
          <w:rFonts w:ascii="Century Gothic" w:hAnsi="Century Gothic" w:cs="Calibri"/>
        </w:rPr>
        <w:t xml:space="preserve"> </w:t>
      </w:r>
      <w:r w:rsidR="00911315" w:rsidRPr="00911315">
        <w:rPr>
          <w:rFonts w:ascii="Century Gothic" w:hAnsi="Century Gothic" w:cs="Calibri"/>
        </w:rPr>
        <w:t>a západu</w:t>
      </w:r>
      <w:r w:rsidRPr="00911315">
        <w:rPr>
          <w:rFonts w:ascii="Century Gothic" w:hAnsi="Century Gothic" w:cs="Calibri"/>
        </w:rPr>
        <w:t>, hluk vznikající jejich provozem se tedy bude šířit na sousední pozemky navazující na řešený pozemek</w:t>
      </w:r>
      <w:r w:rsidR="00911315" w:rsidRPr="00911315">
        <w:rPr>
          <w:rFonts w:ascii="Century Gothic" w:hAnsi="Century Gothic" w:cs="Calibri"/>
        </w:rPr>
        <w:t>, které nejsou v územním plánu určeny jako plochy pro bydlení.</w:t>
      </w:r>
    </w:p>
    <w:p w14:paraId="1B5C5764" w14:textId="77777777" w:rsidR="00911315" w:rsidRPr="00911315" w:rsidRDefault="00911315" w:rsidP="00911315">
      <w:pPr>
        <w:pStyle w:val="Zkladntext"/>
        <w:spacing w:after="0"/>
        <w:ind w:left="360" w:firstLine="0"/>
        <w:rPr>
          <w:rFonts w:ascii="Century Gothic" w:hAnsi="Century Gothic" w:cs="Calibri"/>
          <w:highlight w:val="yellow"/>
        </w:rPr>
      </w:pPr>
    </w:p>
    <w:p w14:paraId="42DB9EDF" w14:textId="3B207E8D" w:rsidR="00623DD5" w:rsidRPr="00E908A8" w:rsidRDefault="00E52A5E" w:rsidP="000876DF">
      <w:pPr>
        <w:pStyle w:val="Zkladntext"/>
        <w:rPr>
          <w:rFonts w:ascii="Century Gothic" w:hAnsi="Century Gothic" w:cs="Calibri"/>
        </w:rPr>
      </w:pPr>
      <w:r w:rsidRPr="00911315">
        <w:rPr>
          <w:rFonts w:ascii="Century Gothic" w:hAnsi="Century Gothic" w:cs="Calibri"/>
        </w:rPr>
        <w:t xml:space="preserve">Umístění </w:t>
      </w:r>
      <w:r w:rsidR="00911315" w:rsidRPr="00911315">
        <w:rPr>
          <w:rFonts w:ascii="Century Gothic" w:hAnsi="Century Gothic" w:cs="Calibri"/>
        </w:rPr>
        <w:t>VZT</w:t>
      </w:r>
      <w:r w:rsidRPr="00911315">
        <w:rPr>
          <w:rFonts w:ascii="Century Gothic" w:hAnsi="Century Gothic" w:cs="Calibri"/>
        </w:rPr>
        <w:t xml:space="preserve"> jednotek </w:t>
      </w:r>
      <w:r w:rsidR="00045165" w:rsidRPr="00911315">
        <w:rPr>
          <w:rFonts w:ascii="Century Gothic" w:hAnsi="Century Gothic" w:cs="Calibri"/>
        </w:rPr>
        <w:t xml:space="preserve">vyhovuje </w:t>
      </w:r>
      <w:proofErr w:type="spellStart"/>
      <w:r w:rsidR="00623DD5" w:rsidRPr="00911315">
        <w:rPr>
          <w:rFonts w:ascii="Century Gothic" w:hAnsi="Century Gothic" w:cs="Calibri"/>
        </w:rPr>
        <w:t>nař</w:t>
      </w:r>
      <w:proofErr w:type="spellEnd"/>
      <w:r w:rsidR="00623DD5" w:rsidRPr="00911315">
        <w:rPr>
          <w:rFonts w:ascii="Century Gothic" w:hAnsi="Century Gothic" w:cs="Calibri"/>
        </w:rPr>
        <w:t>. Vlády č. 272/2011 Sb. ve znění pozdějších předpisů a požadavky jsou tedy splněny.</w:t>
      </w:r>
    </w:p>
    <w:p w14:paraId="7E6AA47A"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e) protipovodňová opatření</w:t>
      </w:r>
    </w:p>
    <w:p w14:paraId="5C34E9DC" w14:textId="77777777" w:rsidR="00686255" w:rsidRPr="00E908A8" w:rsidRDefault="00686255" w:rsidP="000876DF">
      <w:pPr>
        <w:rPr>
          <w:rFonts w:ascii="Century Gothic" w:hAnsi="Century Gothic"/>
        </w:rPr>
      </w:pPr>
      <w:r w:rsidRPr="00E908A8">
        <w:rPr>
          <w:rFonts w:ascii="Century Gothic" w:hAnsi="Century Gothic"/>
        </w:rPr>
        <w:t>Pozemek se nenachází v záplavovém území, proto zde nejsou nutná žádná protipovodňová opatření.</w:t>
      </w:r>
    </w:p>
    <w:p w14:paraId="74FC7B67" w14:textId="77777777" w:rsidR="00B55746" w:rsidRPr="00E908A8" w:rsidRDefault="00B55746" w:rsidP="000876DF">
      <w:pPr>
        <w:pStyle w:val="Bezmezer"/>
        <w:spacing w:before="240" w:after="120"/>
        <w:rPr>
          <w:rFonts w:ascii="Century Gothic" w:hAnsi="Century Gothic"/>
          <w:b/>
        </w:rPr>
      </w:pPr>
      <w:r w:rsidRPr="00E908A8">
        <w:rPr>
          <w:rFonts w:ascii="Century Gothic" w:hAnsi="Century Gothic"/>
          <w:b/>
        </w:rPr>
        <w:t>f) ostatní účinky – vliv poddolování, výskyt metanu apod.</w:t>
      </w:r>
    </w:p>
    <w:p w14:paraId="40B3E85D" w14:textId="25FFF552" w:rsidR="00951CB8" w:rsidRPr="00E908A8" w:rsidRDefault="00B55746" w:rsidP="009F3ADE">
      <w:pPr>
        <w:rPr>
          <w:rFonts w:ascii="Century Gothic" w:hAnsi="Century Gothic"/>
        </w:rPr>
      </w:pPr>
      <w:r w:rsidRPr="00E908A8">
        <w:rPr>
          <w:rFonts w:ascii="Century Gothic" w:hAnsi="Century Gothic"/>
        </w:rPr>
        <w:t>Stavba není ohrožena ostatními vnějšími vlivy, zájmové území se nenachází v poddolované oblasti, na pozemku není předpokládán výskyt metanu</w:t>
      </w:r>
      <w:r w:rsidR="005F307A" w:rsidRPr="00E908A8">
        <w:rPr>
          <w:rFonts w:ascii="Century Gothic" w:hAnsi="Century Gothic"/>
        </w:rPr>
        <w:t>.</w:t>
      </w:r>
    </w:p>
    <w:p w14:paraId="33466834" w14:textId="77777777" w:rsidR="00686255" w:rsidRPr="00E908A8" w:rsidRDefault="00686255" w:rsidP="000876DF">
      <w:pPr>
        <w:pStyle w:val="Nadpis1"/>
        <w:spacing w:before="240" w:after="240"/>
        <w:rPr>
          <w:rFonts w:ascii="Century Gothic" w:hAnsi="Century Gothic"/>
          <w:caps/>
        </w:rPr>
      </w:pPr>
      <w:bookmarkStart w:id="142" w:name="_Toc484064660"/>
      <w:bookmarkStart w:id="143" w:name="_Toc8302376"/>
      <w:r w:rsidRPr="00E908A8">
        <w:rPr>
          <w:rFonts w:ascii="Century Gothic" w:hAnsi="Century Gothic"/>
          <w:caps/>
        </w:rPr>
        <w:t>B.3 Připojení na technickou infrastrukturu</w:t>
      </w:r>
      <w:bookmarkEnd w:id="142"/>
      <w:bookmarkEnd w:id="143"/>
    </w:p>
    <w:p w14:paraId="530DE1C6" w14:textId="4D68F322" w:rsidR="00686255" w:rsidRPr="00E908A8" w:rsidRDefault="00686255" w:rsidP="000876DF">
      <w:pPr>
        <w:pStyle w:val="Bezmezer"/>
        <w:tabs>
          <w:tab w:val="right" w:pos="9746"/>
        </w:tabs>
        <w:spacing w:before="240" w:after="120"/>
        <w:rPr>
          <w:rFonts w:ascii="Century Gothic" w:hAnsi="Century Gothic"/>
          <w:b/>
        </w:rPr>
      </w:pPr>
      <w:r w:rsidRPr="00E908A8">
        <w:rPr>
          <w:rFonts w:ascii="Century Gothic" w:hAnsi="Century Gothic"/>
          <w:b/>
        </w:rPr>
        <w:t>a) napojovací místa technické infrastruktury</w:t>
      </w:r>
    </w:p>
    <w:p w14:paraId="0E6F61FF" w14:textId="77777777" w:rsidR="009F3ADE" w:rsidRPr="00E908A8" w:rsidRDefault="009F3ADE" w:rsidP="009F3ADE">
      <w:pPr>
        <w:rPr>
          <w:rFonts w:ascii="Century Gothic" w:hAnsi="Century Gothic"/>
        </w:rPr>
      </w:pPr>
      <w:r w:rsidRPr="00DB6387">
        <w:rPr>
          <w:rFonts w:ascii="Century Gothic" w:hAnsi="Century Gothic"/>
        </w:rPr>
        <w:t>Objekt je napojen na veřejné sítě technické infrastruktury - vodovod, kanalizaci, horkovod/teplovod a elektro NN. Napojení na technickou infrastrukturu zůstane zachováno stávající a nebude do něj nijak zasahováno.</w:t>
      </w:r>
      <w:r w:rsidRPr="00E908A8">
        <w:rPr>
          <w:rFonts w:ascii="Century Gothic" w:hAnsi="Century Gothic"/>
        </w:rPr>
        <w:t xml:space="preserve"> </w:t>
      </w:r>
    </w:p>
    <w:p w14:paraId="620F1B59" w14:textId="77777777" w:rsidR="009F3ADE" w:rsidRPr="00E908A8" w:rsidRDefault="009F3ADE" w:rsidP="009F3ADE">
      <w:pPr>
        <w:rPr>
          <w:rFonts w:ascii="Century Gothic" w:hAnsi="Century Gothic"/>
        </w:rPr>
      </w:pPr>
    </w:p>
    <w:p w14:paraId="78990982" w14:textId="77777777" w:rsidR="009F3ADE" w:rsidRPr="00E908A8" w:rsidRDefault="009F3ADE" w:rsidP="009F3ADE">
      <w:pPr>
        <w:ind w:firstLine="0"/>
        <w:rPr>
          <w:rFonts w:ascii="Century Gothic" w:hAnsi="Century Gothic"/>
          <w:b/>
        </w:rPr>
      </w:pPr>
      <w:r w:rsidRPr="00E908A8">
        <w:rPr>
          <w:rFonts w:ascii="Century Gothic" w:hAnsi="Century Gothic"/>
          <w:b/>
        </w:rPr>
        <w:t>Elektro</w:t>
      </w:r>
    </w:p>
    <w:p w14:paraId="6C3B0CF1" w14:textId="77777777" w:rsidR="00DB6387" w:rsidRDefault="00DB6387" w:rsidP="00DB6387">
      <w:pPr>
        <w:rPr>
          <w:rFonts w:ascii="Century Gothic" w:hAnsi="Century Gothic"/>
        </w:rPr>
      </w:pPr>
      <w:r w:rsidRPr="00003BFA">
        <w:rPr>
          <w:rFonts w:ascii="Century Gothic" w:hAnsi="Century Gothic"/>
        </w:rPr>
        <w:t xml:space="preserve">Objekt je napojen na zdroj elektřiny – podzemní veřejná síť elektro NN, </w:t>
      </w:r>
      <w:r>
        <w:rPr>
          <w:rFonts w:ascii="Century Gothic" w:hAnsi="Century Gothic"/>
        </w:rPr>
        <w:t xml:space="preserve">která je dovedena v zatravněné ploše do objektu školy ze severovýchodní strany – vystupující hmota objektu školy (severně od objektu tělocvičny). Toto napojení zůstane zachováno. Dále jsou rozvody vedeny trasami uvnitř školních budov a jsou dovedeny do rozváděče sloužící pro objekt tělocvičny, který je umístěn vedle vstupu do tělocvičny v místnosti 1.10 Vstupní chodba. </w:t>
      </w:r>
      <w:r w:rsidRPr="00003BFA">
        <w:rPr>
          <w:rFonts w:ascii="Century Gothic" w:hAnsi="Century Gothic"/>
        </w:rPr>
        <w:t>Vzhledem k charakteru stavby se spotřeba elektro nemění. Dále tento projekt neřeší.</w:t>
      </w:r>
    </w:p>
    <w:p w14:paraId="2A217755" w14:textId="77777777" w:rsidR="009F3ADE" w:rsidRPr="00E908A8" w:rsidRDefault="009F3ADE" w:rsidP="009F3ADE">
      <w:pPr>
        <w:rPr>
          <w:rFonts w:ascii="Century Gothic" w:hAnsi="Century Gothic"/>
        </w:rPr>
      </w:pPr>
    </w:p>
    <w:p w14:paraId="60EBD371" w14:textId="77777777" w:rsidR="009F3ADE" w:rsidRPr="00E908A8" w:rsidRDefault="009F3ADE" w:rsidP="009F3ADE">
      <w:pPr>
        <w:ind w:firstLine="0"/>
        <w:rPr>
          <w:rFonts w:ascii="Century Gothic" w:hAnsi="Century Gothic"/>
          <w:b/>
        </w:rPr>
      </w:pPr>
      <w:r w:rsidRPr="00E908A8">
        <w:rPr>
          <w:rFonts w:ascii="Century Gothic" w:hAnsi="Century Gothic"/>
          <w:b/>
        </w:rPr>
        <w:t>Vodovod</w:t>
      </w:r>
    </w:p>
    <w:p w14:paraId="521B6E8A" w14:textId="77777777" w:rsidR="009F3ADE" w:rsidRDefault="009F3ADE" w:rsidP="009F3ADE">
      <w:pPr>
        <w:rPr>
          <w:rFonts w:ascii="Century Gothic" w:hAnsi="Century Gothic"/>
        </w:rPr>
      </w:pPr>
      <w:r>
        <w:rPr>
          <w:rFonts w:ascii="Century Gothic" w:hAnsi="Century Gothic"/>
        </w:rPr>
        <w:t xml:space="preserve">Školní areál s tělocvičnou je </w:t>
      </w:r>
      <w:r w:rsidRPr="00F51A5D">
        <w:rPr>
          <w:rFonts w:ascii="Century Gothic" w:hAnsi="Century Gothic"/>
        </w:rPr>
        <w:t>napojen na veřejný vodovod, vedoucí v</w:t>
      </w:r>
      <w:r>
        <w:rPr>
          <w:rFonts w:ascii="Century Gothic" w:hAnsi="Century Gothic"/>
        </w:rPr>
        <w:t> příjezdové komunikaci ze severní strany k hlavnímu vstupu do objektu školy. Napojení je zakončeno vodoměrnou sestavou v suterénu školy. Odtud jsou rozvody vody vedeny v podhledech, v drážkách ve zdivu apod. k jednotlivým zařizovacím předmětům. Z</w:t>
      </w:r>
      <w:r w:rsidRPr="00F51A5D">
        <w:rPr>
          <w:rFonts w:ascii="Century Gothic" w:hAnsi="Century Gothic"/>
        </w:rPr>
        <w:t>droj pitné vody zůstane zachován stávající. Vzhledem k charakteru stavby se množství spotřebované vody nemění. Dále tento projekt neřeší.</w:t>
      </w:r>
    </w:p>
    <w:p w14:paraId="016C91D5" w14:textId="77777777" w:rsidR="009F3ADE" w:rsidRPr="00E908A8" w:rsidRDefault="009F3ADE" w:rsidP="009F3ADE">
      <w:pPr>
        <w:rPr>
          <w:rFonts w:ascii="Century Gothic" w:hAnsi="Century Gothic"/>
        </w:rPr>
      </w:pPr>
    </w:p>
    <w:p w14:paraId="3D2348DC" w14:textId="77777777" w:rsidR="009F3ADE" w:rsidRPr="00E908A8" w:rsidRDefault="009F3ADE" w:rsidP="009F3ADE">
      <w:pPr>
        <w:ind w:firstLine="0"/>
        <w:rPr>
          <w:rFonts w:ascii="Century Gothic" w:hAnsi="Century Gothic"/>
          <w:b/>
        </w:rPr>
      </w:pPr>
      <w:r w:rsidRPr="00E908A8">
        <w:rPr>
          <w:rFonts w:ascii="Century Gothic" w:hAnsi="Century Gothic"/>
          <w:b/>
        </w:rPr>
        <w:t>Kanalizace</w:t>
      </w:r>
    </w:p>
    <w:p w14:paraId="0DAEE768" w14:textId="77777777" w:rsidR="009F3ADE" w:rsidRDefault="009F3ADE" w:rsidP="009F3ADE">
      <w:pPr>
        <w:rPr>
          <w:rFonts w:ascii="Century Gothic" w:hAnsi="Century Gothic"/>
        </w:rPr>
      </w:pPr>
      <w:r w:rsidRPr="00F51A5D">
        <w:rPr>
          <w:rFonts w:ascii="Century Gothic" w:hAnsi="Century Gothic"/>
        </w:rPr>
        <w:t xml:space="preserve">Splaškové vody </w:t>
      </w:r>
      <w:r>
        <w:rPr>
          <w:rFonts w:ascii="Century Gothic" w:hAnsi="Century Gothic"/>
        </w:rPr>
        <w:t xml:space="preserve">z objektu </w:t>
      </w:r>
      <w:r w:rsidRPr="00F51A5D">
        <w:rPr>
          <w:rFonts w:ascii="Century Gothic" w:hAnsi="Century Gothic"/>
        </w:rPr>
        <w:t xml:space="preserve">jsou odváděny do veřejné splaškové kanalizace, vedoucí v komunikaci </w:t>
      </w:r>
      <w:r>
        <w:rPr>
          <w:rFonts w:ascii="Century Gothic" w:hAnsi="Century Gothic"/>
        </w:rPr>
        <w:t xml:space="preserve">v </w:t>
      </w:r>
      <w:r w:rsidRPr="00C46A2D">
        <w:rPr>
          <w:rFonts w:ascii="Century Gothic" w:hAnsi="Century Gothic"/>
        </w:rPr>
        <w:t>ul. Československého</w:t>
      </w:r>
      <w:r w:rsidRPr="00003BFA">
        <w:rPr>
          <w:rFonts w:ascii="Century Gothic" w:hAnsi="Century Gothic"/>
        </w:rPr>
        <w:t xml:space="preserve"> odboje podél západní hranice dotčeného pozemku</w:t>
      </w:r>
      <w:r>
        <w:rPr>
          <w:rFonts w:ascii="Century Gothic" w:hAnsi="Century Gothic"/>
        </w:rPr>
        <w:t>.</w:t>
      </w:r>
      <w:r w:rsidRPr="00F51A5D">
        <w:rPr>
          <w:rFonts w:ascii="Century Gothic" w:hAnsi="Century Gothic"/>
        </w:rPr>
        <w:t xml:space="preserve"> Způsob nakládání se splaškovými vodami zůstane zachován stávající. Vzhledem k charakteru stavby se množství splaškových vod nemění. Dále tento projekt neřeší.</w:t>
      </w:r>
    </w:p>
    <w:p w14:paraId="09F04AAA" w14:textId="77777777" w:rsidR="009F3ADE" w:rsidRPr="00F51A5D" w:rsidRDefault="009F3ADE" w:rsidP="009F3ADE">
      <w:pPr>
        <w:ind w:firstLine="0"/>
        <w:rPr>
          <w:rFonts w:ascii="Century Gothic" w:hAnsi="Century Gothic"/>
          <w:b/>
        </w:rPr>
      </w:pPr>
      <w:r w:rsidRPr="00F51A5D">
        <w:rPr>
          <w:rFonts w:ascii="Century Gothic" w:hAnsi="Century Gothic"/>
          <w:b/>
        </w:rPr>
        <w:t>Plynovod</w:t>
      </w:r>
    </w:p>
    <w:p w14:paraId="626D12FA" w14:textId="77777777" w:rsidR="009F3ADE" w:rsidRDefault="009F3ADE" w:rsidP="009F3ADE">
      <w:pPr>
        <w:rPr>
          <w:rFonts w:ascii="Century Gothic" w:hAnsi="Century Gothic"/>
        </w:rPr>
      </w:pPr>
      <w:r w:rsidRPr="00F51A5D">
        <w:rPr>
          <w:rFonts w:ascii="Century Gothic" w:hAnsi="Century Gothic"/>
        </w:rPr>
        <w:t>Řešený objekt není napojen na veřejný plynovod. Dále tento projekt neřeší.</w:t>
      </w:r>
    </w:p>
    <w:p w14:paraId="0D7DFC01" w14:textId="77777777" w:rsidR="009F3ADE" w:rsidRDefault="009F3ADE" w:rsidP="009F3ADE">
      <w:pPr>
        <w:rPr>
          <w:rFonts w:ascii="Century Gothic" w:hAnsi="Century Gothic"/>
        </w:rPr>
      </w:pPr>
    </w:p>
    <w:p w14:paraId="35397D84" w14:textId="77777777" w:rsidR="009F3ADE" w:rsidRPr="00B40189" w:rsidRDefault="009F3ADE" w:rsidP="009F3ADE">
      <w:pPr>
        <w:ind w:firstLine="0"/>
        <w:rPr>
          <w:rFonts w:ascii="Century Gothic" w:hAnsi="Century Gothic"/>
          <w:b/>
        </w:rPr>
      </w:pPr>
      <w:r w:rsidRPr="00B40189">
        <w:rPr>
          <w:rFonts w:ascii="Century Gothic" w:hAnsi="Century Gothic"/>
          <w:b/>
        </w:rPr>
        <w:t>Vytápění</w:t>
      </w:r>
    </w:p>
    <w:p w14:paraId="4064D455" w14:textId="77777777" w:rsidR="00DB6387" w:rsidRDefault="00DB6387" w:rsidP="00DB6387">
      <w:pPr>
        <w:rPr>
          <w:rFonts w:ascii="Century Gothic" w:hAnsi="Century Gothic"/>
        </w:rPr>
      </w:pPr>
      <w:r w:rsidRPr="00B40189">
        <w:rPr>
          <w:rFonts w:ascii="Century Gothic" w:hAnsi="Century Gothic"/>
        </w:rPr>
        <w:t xml:space="preserve">Objekt je napojen na horkovod/teplovod, vedoucí </w:t>
      </w:r>
      <w:r>
        <w:rPr>
          <w:rFonts w:ascii="Century Gothic" w:hAnsi="Century Gothic"/>
        </w:rPr>
        <w:t xml:space="preserve">z jižní strany pozemku kolem školních budov ve východní části pozemku. Do objektu je potrubí přivedeno ze severní strany vedle hlavního vstupu do objektu školy. Do </w:t>
      </w:r>
      <w:r w:rsidRPr="0076501B">
        <w:rPr>
          <w:rFonts w:ascii="Century Gothic" w:hAnsi="Century Gothic"/>
        </w:rPr>
        <w:t>objektu tělocvičny je teplo vedeno pomocí vnitřního potrubí a tělocvična je vytápěna samostatným okruhem se samostatným měřením. Topná</w:t>
      </w:r>
      <w:r w:rsidRPr="00B40189">
        <w:rPr>
          <w:rFonts w:ascii="Century Gothic" w:hAnsi="Century Gothic"/>
        </w:rPr>
        <w:t xml:space="preserve"> soustava v objektu je tvořena teplovodními topnými tělesy. Způsob vytápění zůstane zachován stávající. Dále tento projekt neřeší.</w:t>
      </w:r>
    </w:p>
    <w:p w14:paraId="209B7848" w14:textId="77777777" w:rsidR="00686255" w:rsidRPr="00E908A8" w:rsidRDefault="00686255" w:rsidP="009F3ADE">
      <w:pPr>
        <w:pStyle w:val="Bezmezer"/>
        <w:tabs>
          <w:tab w:val="right" w:pos="9746"/>
        </w:tabs>
        <w:spacing w:before="240" w:after="120"/>
        <w:rPr>
          <w:rFonts w:ascii="Century Gothic" w:hAnsi="Century Gothic"/>
          <w:b/>
        </w:rPr>
      </w:pPr>
      <w:r w:rsidRPr="00E908A8">
        <w:rPr>
          <w:rFonts w:ascii="Century Gothic" w:hAnsi="Century Gothic"/>
          <w:b/>
        </w:rPr>
        <w:t>b) připojovací rozměry, výkonové kapacity a délky</w:t>
      </w:r>
    </w:p>
    <w:p w14:paraId="00C3526C" w14:textId="00ADC8E0" w:rsidR="009F3ADE" w:rsidRDefault="009F3ADE" w:rsidP="009F3ADE">
      <w:pPr>
        <w:widowControl w:val="0"/>
        <w:autoSpaceDE w:val="0"/>
        <w:spacing w:before="60" w:after="60" w:line="300" w:lineRule="atLeast"/>
        <w:rPr>
          <w:rFonts w:ascii="Century Gothic" w:hAnsi="Century Gothic"/>
        </w:rPr>
      </w:pPr>
      <w:r w:rsidRPr="009F3ADE">
        <w:rPr>
          <w:rFonts w:ascii="Century Gothic" w:hAnsi="Century Gothic"/>
        </w:rPr>
        <w:t>Žádné nové přípojky se nevyskytují.</w:t>
      </w:r>
      <w:r>
        <w:rPr>
          <w:rFonts w:ascii="Century Gothic" w:hAnsi="Century Gothic"/>
        </w:rPr>
        <w:t xml:space="preserve"> </w:t>
      </w:r>
      <w:r w:rsidRPr="009F3ADE">
        <w:rPr>
          <w:rFonts w:ascii="Century Gothic" w:hAnsi="Century Gothic"/>
        </w:rPr>
        <w:t>Potřebné množství (pitná voda včetně TUV, elektro) a produkované množství (odpadní a dešťové vody) se vzhledem k charakteru stavby nezmění.</w:t>
      </w:r>
    </w:p>
    <w:p w14:paraId="5C90AF3C" w14:textId="77777777" w:rsidR="00686255" w:rsidRPr="00E908A8" w:rsidRDefault="00686255" w:rsidP="000876DF">
      <w:pPr>
        <w:pStyle w:val="Nadpis1"/>
        <w:spacing w:before="240" w:after="240"/>
        <w:rPr>
          <w:rFonts w:ascii="Century Gothic" w:hAnsi="Century Gothic"/>
          <w:caps/>
        </w:rPr>
      </w:pPr>
      <w:bookmarkStart w:id="144" w:name="_Toc484064661"/>
      <w:bookmarkStart w:id="145" w:name="_Toc8302377"/>
      <w:r w:rsidRPr="00E908A8">
        <w:rPr>
          <w:rFonts w:ascii="Century Gothic" w:hAnsi="Century Gothic"/>
          <w:caps/>
        </w:rPr>
        <w:t>B.4 Dopravní řešení</w:t>
      </w:r>
      <w:bookmarkEnd w:id="144"/>
      <w:bookmarkEnd w:id="145"/>
    </w:p>
    <w:p w14:paraId="3EFEAA12"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a) popis dopravního řešení</w:t>
      </w:r>
    </w:p>
    <w:p w14:paraId="5EEBDAA6" w14:textId="55184629" w:rsidR="009F3ADE" w:rsidRPr="009F3ADE" w:rsidRDefault="009F3ADE" w:rsidP="009F3ADE">
      <w:pPr>
        <w:spacing w:after="120"/>
        <w:ind w:right="40"/>
        <w:rPr>
          <w:rFonts w:ascii="Century Gothic" w:hAnsi="Century Gothic" w:cstheme="minorHAnsi"/>
        </w:rPr>
      </w:pPr>
      <w:r w:rsidRPr="009F3ADE">
        <w:rPr>
          <w:rFonts w:ascii="Century Gothic" w:hAnsi="Century Gothic" w:cstheme="minorHAnsi"/>
        </w:rPr>
        <w:t>Objekt (pozemek) je napojen na stávající místní komunikace (ulici Československého odboje</w:t>
      </w:r>
      <w:r>
        <w:rPr>
          <w:rFonts w:ascii="Century Gothic" w:hAnsi="Century Gothic" w:cstheme="minorHAnsi"/>
        </w:rPr>
        <w:t>),</w:t>
      </w:r>
      <w:r w:rsidRPr="009F3ADE">
        <w:rPr>
          <w:rFonts w:ascii="Century Gothic" w:hAnsi="Century Gothic" w:cstheme="minorHAnsi"/>
        </w:rPr>
        <w:t xml:space="preserve"> které probíhají podél </w:t>
      </w:r>
      <w:r>
        <w:rPr>
          <w:rFonts w:ascii="Century Gothic" w:hAnsi="Century Gothic" w:cstheme="minorHAnsi"/>
        </w:rPr>
        <w:t>západní</w:t>
      </w:r>
      <w:r w:rsidRPr="009F3ADE">
        <w:rPr>
          <w:rFonts w:ascii="Century Gothic" w:hAnsi="Century Gothic" w:cstheme="minorHAnsi"/>
        </w:rPr>
        <w:t xml:space="preserve"> </w:t>
      </w:r>
      <w:r>
        <w:rPr>
          <w:rFonts w:ascii="Century Gothic" w:hAnsi="Century Gothic" w:cstheme="minorHAnsi"/>
        </w:rPr>
        <w:t>hranice dotčeného pozemku</w:t>
      </w:r>
      <w:r w:rsidRPr="009F3ADE">
        <w:rPr>
          <w:rFonts w:ascii="Century Gothic" w:hAnsi="Century Gothic" w:cstheme="minorHAnsi"/>
        </w:rPr>
        <w:t xml:space="preserve">). Napojení na dopravní infrastrukturu zůstane zachováno stávající. </w:t>
      </w:r>
    </w:p>
    <w:p w14:paraId="1930059F" w14:textId="77777777" w:rsidR="009F3ADE" w:rsidRPr="009F3ADE" w:rsidRDefault="009F3ADE" w:rsidP="009F3ADE">
      <w:pPr>
        <w:ind w:right="42"/>
        <w:rPr>
          <w:rFonts w:ascii="Century Gothic" w:hAnsi="Century Gothic" w:cstheme="minorHAnsi"/>
        </w:rPr>
      </w:pPr>
      <w:r w:rsidRPr="009F3ADE">
        <w:rPr>
          <w:rFonts w:ascii="Century Gothic" w:hAnsi="Century Gothic" w:cstheme="minorHAnsi"/>
        </w:rPr>
        <w:t>Pro stavbu nebudou budovány nové příjezdové komunikace, dopravní řešení zůstane zachováno stávající.</w:t>
      </w:r>
    </w:p>
    <w:p w14:paraId="0BC86A64"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b) napojení území na stávající dopravní infrastrukturu</w:t>
      </w:r>
    </w:p>
    <w:p w14:paraId="4227F979" w14:textId="277B3ACA" w:rsidR="003547B7" w:rsidRDefault="00511253" w:rsidP="003547B7">
      <w:pPr>
        <w:ind w:right="42"/>
        <w:rPr>
          <w:rFonts w:ascii="Century Gothic" w:hAnsi="Century Gothic" w:cstheme="minorHAnsi"/>
        </w:rPr>
      </w:pPr>
      <w:r w:rsidRPr="00E908A8">
        <w:rPr>
          <w:rFonts w:ascii="Century Gothic" w:hAnsi="Century Gothic" w:cstheme="minorHAnsi"/>
        </w:rPr>
        <w:t>Viz popis výše</w:t>
      </w:r>
    </w:p>
    <w:p w14:paraId="16F69733" w14:textId="77777777" w:rsidR="00686255" w:rsidRPr="00E908A8" w:rsidRDefault="00686255" w:rsidP="0030127A">
      <w:pPr>
        <w:pStyle w:val="Bezmezer"/>
        <w:spacing w:before="240" w:after="120"/>
        <w:rPr>
          <w:rFonts w:ascii="Century Gothic" w:hAnsi="Century Gothic" w:cs="Arial"/>
        </w:rPr>
      </w:pPr>
      <w:r w:rsidRPr="00E908A8">
        <w:rPr>
          <w:rFonts w:ascii="Century Gothic" w:hAnsi="Century Gothic"/>
          <w:b/>
        </w:rPr>
        <w:t>c) doprava v klidu</w:t>
      </w:r>
    </w:p>
    <w:p w14:paraId="241EC759" w14:textId="77EC0A68" w:rsidR="0030127A" w:rsidRDefault="0030127A" w:rsidP="000876DF">
      <w:pPr>
        <w:ind w:right="42"/>
        <w:rPr>
          <w:rFonts w:ascii="Century Gothic" w:hAnsi="Century Gothic" w:cstheme="minorHAnsi"/>
        </w:rPr>
      </w:pPr>
      <w:r w:rsidRPr="0030127A">
        <w:rPr>
          <w:rFonts w:ascii="Century Gothic" w:hAnsi="Century Gothic" w:cstheme="minorHAnsi"/>
        </w:rPr>
        <w:t xml:space="preserve">Řešení dopravy v klidu pro předmětný objekt zůstane zachováno stávající, tj. </w:t>
      </w:r>
      <w:r>
        <w:rPr>
          <w:rFonts w:ascii="Century Gothic" w:hAnsi="Century Gothic" w:cstheme="minorHAnsi"/>
        </w:rPr>
        <w:t xml:space="preserve">ve dvoře školního areálu mezi školními budovami. </w:t>
      </w:r>
      <w:r w:rsidRPr="0030127A">
        <w:rPr>
          <w:rFonts w:ascii="Century Gothic" w:hAnsi="Century Gothic" w:cstheme="minorHAnsi"/>
        </w:rPr>
        <w:t>Vzhledem k charakteru stavby (</w:t>
      </w:r>
      <w:r w:rsidR="009F3ADE" w:rsidRPr="009F3ADE">
        <w:rPr>
          <w:rFonts w:ascii="Century Gothic" w:hAnsi="Century Gothic" w:cstheme="minorHAnsi"/>
        </w:rPr>
        <w:t xml:space="preserve">snížení energetické náročnosti </w:t>
      </w:r>
      <w:r w:rsidR="009F3ADE">
        <w:rPr>
          <w:rFonts w:ascii="Century Gothic" w:hAnsi="Century Gothic" w:cstheme="minorHAnsi"/>
        </w:rPr>
        <w:t xml:space="preserve">budovy - </w:t>
      </w:r>
      <w:r w:rsidR="009F3ADE" w:rsidRPr="009F3ADE">
        <w:rPr>
          <w:rFonts w:ascii="Century Gothic" w:hAnsi="Century Gothic" w:cstheme="minorHAnsi"/>
        </w:rPr>
        <w:t>zateplení obvodového pláště, částečná výměna výplní otvorů, instalace VZT a výměna svítidel</w:t>
      </w:r>
      <w:r w:rsidRPr="0030127A">
        <w:rPr>
          <w:rFonts w:ascii="Century Gothic" w:hAnsi="Century Gothic" w:cstheme="minorHAnsi"/>
        </w:rPr>
        <w:t>) se dále neřeší.</w:t>
      </w:r>
    </w:p>
    <w:p w14:paraId="199A53DC"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d) pěší a cyklistické stezky</w:t>
      </w:r>
    </w:p>
    <w:p w14:paraId="508FD086" w14:textId="77777777" w:rsidR="00686255" w:rsidRPr="00E908A8" w:rsidRDefault="00686255" w:rsidP="000876DF">
      <w:pPr>
        <w:rPr>
          <w:rFonts w:ascii="Century Gothic" w:hAnsi="Century Gothic"/>
        </w:rPr>
      </w:pPr>
      <w:r w:rsidRPr="00E908A8">
        <w:rPr>
          <w:rFonts w:ascii="Century Gothic" w:hAnsi="Century Gothic"/>
        </w:rPr>
        <w:t>Záměr neovlivní stávající pěší a cyklistické stezky.</w:t>
      </w:r>
    </w:p>
    <w:p w14:paraId="383F87F6" w14:textId="77777777" w:rsidR="00686255" w:rsidRPr="00E908A8" w:rsidRDefault="00686255" w:rsidP="000876DF">
      <w:pPr>
        <w:pStyle w:val="Nadpis1"/>
        <w:spacing w:before="240" w:after="240"/>
        <w:rPr>
          <w:rFonts w:ascii="Century Gothic" w:hAnsi="Century Gothic"/>
          <w:caps/>
        </w:rPr>
      </w:pPr>
      <w:bookmarkStart w:id="146" w:name="_Toc484064662"/>
      <w:bookmarkStart w:id="147" w:name="_Toc8302378"/>
      <w:r w:rsidRPr="00E908A8">
        <w:rPr>
          <w:rFonts w:ascii="Century Gothic" w:hAnsi="Century Gothic"/>
          <w:caps/>
        </w:rPr>
        <w:t>B.5 Řešení vegetace a souvisejících terénních úprav</w:t>
      </w:r>
      <w:bookmarkEnd w:id="146"/>
      <w:bookmarkEnd w:id="147"/>
    </w:p>
    <w:p w14:paraId="784FB5B1"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a) terénní úpravy</w:t>
      </w:r>
    </w:p>
    <w:p w14:paraId="67DA51D9" w14:textId="11A7CCA5" w:rsidR="00454F5A" w:rsidRPr="00454F5A" w:rsidRDefault="00454F5A" w:rsidP="00454F5A">
      <w:pPr>
        <w:rPr>
          <w:rFonts w:ascii="Century Gothic" w:hAnsi="Century Gothic"/>
        </w:rPr>
      </w:pPr>
      <w:r w:rsidRPr="00454F5A">
        <w:rPr>
          <w:rFonts w:ascii="Century Gothic" w:hAnsi="Century Gothic"/>
        </w:rPr>
        <w:t>Vzhledem k charakteru stavby (</w:t>
      </w:r>
      <w:r w:rsidR="00D42DD7">
        <w:rPr>
          <w:rFonts w:ascii="Century Gothic" w:hAnsi="Century Gothic"/>
        </w:rPr>
        <w:t xml:space="preserve">snížení energetické náročnosti </w:t>
      </w:r>
      <w:r w:rsidRPr="00454F5A">
        <w:rPr>
          <w:rFonts w:ascii="Century Gothic" w:hAnsi="Century Gothic"/>
        </w:rPr>
        <w:t xml:space="preserve">stávajícího objektu bez zásahu do okolního terénu) se větší zásahy do terénu nevyskytují. Dojde pouze k drobným terénním pracím v těsné blízkosti objektu (v </w:t>
      </w:r>
      <w:r>
        <w:rPr>
          <w:rFonts w:ascii="Century Gothic" w:hAnsi="Century Gothic"/>
        </w:rPr>
        <w:t>místě asfaltové a betonové komunikace</w:t>
      </w:r>
      <w:r w:rsidRPr="00454F5A">
        <w:rPr>
          <w:rFonts w:ascii="Century Gothic" w:hAnsi="Century Gothic"/>
        </w:rPr>
        <w:t xml:space="preserve">) z důvodu zateplení soklové části objektu cca 300mm pod úroveň stávajícího upraveného terénu. Stávající </w:t>
      </w:r>
      <w:r>
        <w:rPr>
          <w:rFonts w:ascii="Century Gothic" w:hAnsi="Century Gothic"/>
        </w:rPr>
        <w:t xml:space="preserve">zpevněné plocha budou vybourány a po </w:t>
      </w:r>
      <w:r w:rsidRPr="00454F5A">
        <w:rPr>
          <w:rFonts w:ascii="Century Gothic" w:hAnsi="Century Gothic"/>
        </w:rPr>
        <w:t>provedení zateplení uveden</w:t>
      </w:r>
      <w:r>
        <w:rPr>
          <w:rFonts w:ascii="Century Gothic" w:hAnsi="Century Gothic"/>
        </w:rPr>
        <w:t>y</w:t>
      </w:r>
      <w:r w:rsidRPr="00454F5A">
        <w:rPr>
          <w:rFonts w:ascii="Century Gothic" w:hAnsi="Century Gothic"/>
        </w:rPr>
        <w:t xml:space="preserve"> do původního stavu. Do stávajícího upraveného terénu v okolí objektu tak bude zasahováno v minimální potřebné míře pro zateplení soklu.</w:t>
      </w:r>
    </w:p>
    <w:p w14:paraId="5D23B3FF" w14:textId="3DFAD1D2" w:rsidR="00454F5A" w:rsidRDefault="00454F5A" w:rsidP="00454F5A">
      <w:pPr>
        <w:rPr>
          <w:rFonts w:ascii="Century Gothic" w:hAnsi="Century Gothic"/>
        </w:rPr>
      </w:pPr>
      <w:r w:rsidRPr="00454F5A">
        <w:rPr>
          <w:rFonts w:ascii="Century Gothic" w:hAnsi="Century Gothic"/>
        </w:rPr>
        <w:t xml:space="preserve">V případě poškození </w:t>
      </w:r>
      <w:r>
        <w:rPr>
          <w:rFonts w:ascii="Century Gothic" w:hAnsi="Century Gothic"/>
        </w:rPr>
        <w:t>zatravněné plochy v místě příjezdu k zařízení staveniště a v místě zařízení staveniště</w:t>
      </w:r>
      <w:r w:rsidRPr="00454F5A">
        <w:rPr>
          <w:rFonts w:ascii="Century Gothic" w:hAnsi="Century Gothic"/>
        </w:rPr>
        <w:t xml:space="preserve"> bud</w:t>
      </w:r>
      <w:r>
        <w:rPr>
          <w:rFonts w:ascii="Century Gothic" w:hAnsi="Century Gothic"/>
        </w:rPr>
        <w:t xml:space="preserve">ou tyto plochy </w:t>
      </w:r>
      <w:r w:rsidRPr="00454F5A">
        <w:rPr>
          <w:rFonts w:ascii="Century Gothic" w:hAnsi="Century Gothic"/>
        </w:rPr>
        <w:t>po skončení stavebních prací uveden</w:t>
      </w:r>
      <w:r>
        <w:rPr>
          <w:rFonts w:ascii="Century Gothic" w:hAnsi="Century Gothic"/>
        </w:rPr>
        <w:t>y</w:t>
      </w:r>
      <w:r w:rsidRPr="00454F5A">
        <w:rPr>
          <w:rFonts w:ascii="Century Gothic" w:hAnsi="Century Gothic"/>
        </w:rPr>
        <w:t xml:space="preserve"> do původního stavu.</w:t>
      </w:r>
    </w:p>
    <w:p w14:paraId="665EFCA4" w14:textId="77777777" w:rsidR="00686255" w:rsidRPr="00E908A8" w:rsidRDefault="00F0463E" w:rsidP="000876DF">
      <w:pPr>
        <w:pStyle w:val="Bezmezer"/>
        <w:spacing w:before="240" w:after="120"/>
        <w:rPr>
          <w:rFonts w:ascii="Century Gothic" w:hAnsi="Century Gothic"/>
          <w:b/>
        </w:rPr>
      </w:pPr>
      <w:r w:rsidRPr="00E908A8">
        <w:rPr>
          <w:rFonts w:ascii="Century Gothic" w:hAnsi="Century Gothic"/>
          <w:b/>
        </w:rPr>
        <w:t xml:space="preserve">b) </w:t>
      </w:r>
      <w:r w:rsidR="00686255" w:rsidRPr="00E908A8">
        <w:rPr>
          <w:rFonts w:ascii="Century Gothic" w:hAnsi="Century Gothic"/>
          <w:b/>
        </w:rPr>
        <w:t>použité vegetační prvky</w:t>
      </w:r>
    </w:p>
    <w:p w14:paraId="098292D9" w14:textId="5E946E64" w:rsidR="00E908A8" w:rsidRPr="00E908A8" w:rsidRDefault="00454F5A" w:rsidP="00454F5A">
      <w:pPr>
        <w:rPr>
          <w:rFonts w:ascii="Century Gothic" w:hAnsi="Century Gothic"/>
        </w:rPr>
      </w:pPr>
      <w:r w:rsidRPr="00454F5A">
        <w:rPr>
          <w:rFonts w:ascii="Century Gothic" w:hAnsi="Century Gothic"/>
        </w:rPr>
        <w:t>Neřeší se - viz předchozí bod. Pouze V případě poškození zatravněné plochy v místě příjezdu k zařízení staveniště a v místě zařízení staveniště budou tyto plochy po skončení stavebních prací uvedeny do původního stavu.</w:t>
      </w:r>
    </w:p>
    <w:p w14:paraId="3E15EB81"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c) biotechnická opatření</w:t>
      </w:r>
    </w:p>
    <w:p w14:paraId="69F877AC" w14:textId="58A6F856" w:rsidR="0010577E" w:rsidRPr="00E908A8" w:rsidRDefault="00686255" w:rsidP="000876DF">
      <w:pPr>
        <w:rPr>
          <w:rFonts w:ascii="Century Gothic" w:hAnsi="Century Gothic"/>
        </w:rPr>
      </w:pPr>
      <w:r w:rsidRPr="00E908A8">
        <w:rPr>
          <w:rFonts w:ascii="Century Gothic" w:hAnsi="Century Gothic"/>
        </w:rPr>
        <w:t>V PD nejsou navržena biotechnická opatření.</w:t>
      </w:r>
    </w:p>
    <w:p w14:paraId="7C13EA15" w14:textId="77777777" w:rsidR="00686255" w:rsidRPr="00E908A8" w:rsidRDefault="00686255" w:rsidP="000876DF">
      <w:pPr>
        <w:pStyle w:val="Nadpis1"/>
        <w:spacing w:before="240" w:after="240"/>
        <w:rPr>
          <w:rFonts w:ascii="Century Gothic" w:hAnsi="Century Gothic"/>
          <w:caps/>
        </w:rPr>
      </w:pPr>
      <w:bookmarkStart w:id="148" w:name="_Toc484064663"/>
      <w:bookmarkStart w:id="149" w:name="_Toc8302379"/>
      <w:r w:rsidRPr="00E908A8">
        <w:rPr>
          <w:rFonts w:ascii="Century Gothic" w:hAnsi="Century Gothic"/>
          <w:caps/>
        </w:rPr>
        <w:t>B.6 Popis vlivů stavby na životní prostředí a jeho ochrana</w:t>
      </w:r>
      <w:bookmarkEnd w:id="148"/>
      <w:bookmarkEnd w:id="149"/>
    </w:p>
    <w:p w14:paraId="23081759"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a) vliv stavby na životní prostředí - ovzduší, hluk, voda, odpady a půda</w:t>
      </w:r>
    </w:p>
    <w:p w14:paraId="08748495" w14:textId="77777777" w:rsidR="00686255" w:rsidRPr="00E908A8" w:rsidRDefault="00686255" w:rsidP="000876DF">
      <w:pPr>
        <w:rPr>
          <w:rFonts w:ascii="Century Gothic" w:hAnsi="Century Gothic"/>
        </w:rPr>
      </w:pPr>
      <w:r w:rsidRPr="00E908A8">
        <w:rPr>
          <w:rFonts w:ascii="Century Gothic" w:hAnsi="Century Gothic"/>
        </w:rPr>
        <w:t>Stavbou nedojde v dlouhodobém horizontu ke zhoršení životního prostředí. Po dobu stavby budou prováděny ze strany dodavatele veškerá nutná opatření k eliminaci vlivů přechodně zhoršujících životní prostředí. Veškeré prováděné práce a činnosti musí zabezpečit hygienu a ochranu zdraví jak na stavbě, tak i uvnitř objektu.</w:t>
      </w:r>
    </w:p>
    <w:p w14:paraId="790EF409" w14:textId="77777777" w:rsidR="00686255" w:rsidRPr="00E908A8" w:rsidRDefault="00686255" w:rsidP="000876DF">
      <w:pPr>
        <w:rPr>
          <w:rFonts w:ascii="Century Gothic" w:hAnsi="Century Gothic"/>
        </w:rPr>
      </w:pPr>
      <w:r w:rsidRPr="00E908A8">
        <w:rPr>
          <w:rFonts w:ascii="Century Gothic" w:hAnsi="Century Gothic"/>
        </w:rPr>
        <w:t>Veškeré zabudované konstrukce a materiály musí vyhovovat z hlediska hygieny a ochrany zdraví a životního prostředí platné legislativě ČR.</w:t>
      </w:r>
    </w:p>
    <w:p w14:paraId="4DB4E80B" w14:textId="77777777" w:rsidR="00996E90" w:rsidRPr="00E908A8" w:rsidRDefault="00686255" w:rsidP="000876DF">
      <w:pPr>
        <w:rPr>
          <w:rFonts w:ascii="Century Gothic" w:hAnsi="Century Gothic"/>
        </w:rPr>
      </w:pPr>
      <w:r w:rsidRPr="00E908A8">
        <w:rPr>
          <w:rFonts w:ascii="Century Gothic" w:hAnsi="Century Gothic"/>
        </w:rPr>
        <w:t xml:space="preserve">Provoz </w:t>
      </w:r>
      <w:r w:rsidR="003E2EE8" w:rsidRPr="00E908A8">
        <w:rPr>
          <w:rFonts w:ascii="Century Gothic" w:hAnsi="Century Gothic"/>
        </w:rPr>
        <w:t xml:space="preserve">objektu </w:t>
      </w:r>
      <w:r w:rsidRPr="00E908A8">
        <w:rPr>
          <w:rFonts w:ascii="Century Gothic" w:hAnsi="Century Gothic"/>
        </w:rPr>
        <w:t xml:space="preserve">nemá jakýkoliv negativní vliv na okolní zástavbu a životní prostředí. Vzhledem k charakteru stavby bude vznikat pouze běžný komunální odpad, který bude individuálně skladován v odpadových nádobách </w:t>
      </w:r>
      <w:r w:rsidR="003E2EE8" w:rsidRPr="00E908A8">
        <w:rPr>
          <w:rFonts w:ascii="Century Gothic" w:hAnsi="Century Gothic"/>
        </w:rPr>
        <w:t>na vyhrazeném místě</w:t>
      </w:r>
      <w:r w:rsidR="0010577E" w:rsidRPr="00E908A8">
        <w:rPr>
          <w:rFonts w:ascii="Century Gothic" w:hAnsi="Century Gothic"/>
        </w:rPr>
        <w:t xml:space="preserve"> </w:t>
      </w:r>
      <w:r w:rsidRPr="00E908A8">
        <w:rPr>
          <w:rFonts w:ascii="Century Gothic" w:hAnsi="Century Gothic"/>
        </w:rPr>
        <w:t>a dle rozpisu svážen odbornou firmou.</w:t>
      </w:r>
    </w:p>
    <w:p w14:paraId="3036C1B1" w14:textId="28B5BE64" w:rsidR="0010577E" w:rsidRPr="00E908A8" w:rsidRDefault="0010577E" w:rsidP="000876DF">
      <w:pPr>
        <w:rPr>
          <w:rFonts w:ascii="Century Gothic" w:hAnsi="Century Gothic"/>
        </w:rPr>
      </w:pPr>
      <w:r w:rsidRPr="00E908A8">
        <w:rPr>
          <w:rFonts w:ascii="Century Gothic" w:hAnsi="Century Gothic"/>
        </w:rPr>
        <w:t>Veškeré prováděné práce a činnosti musí zabezpečit hygienu a ochranu zdraví jak na stavbě, tak i uvnitř objektu.</w:t>
      </w:r>
    </w:p>
    <w:p w14:paraId="3FB17905" w14:textId="00ECAFDF" w:rsidR="00686255" w:rsidRPr="00E908A8" w:rsidRDefault="00686255" w:rsidP="000876DF">
      <w:pPr>
        <w:rPr>
          <w:rFonts w:ascii="Century Gothic" w:hAnsi="Century Gothic"/>
        </w:rPr>
      </w:pPr>
      <w:r w:rsidRPr="00E908A8">
        <w:rPr>
          <w:rFonts w:ascii="Century Gothic" w:hAnsi="Century Gothic"/>
        </w:rPr>
        <w:t>Výše uvedená stavba neovlivňuje negativně životní prostředí.</w:t>
      </w:r>
    </w:p>
    <w:p w14:paraId="167C86DE" w14:textId="77777777" w:rsidR="00686255" w:rsidRPr="00E908A8" w:rsidRDefault="00686255" w:rsidP="000876DF">
      <w:pPr>
        <w:pStyle w:val="Bezmezer"/>
        <w:spacing w:before="240" w:after="120"/>
        <w:contextualSpacing/>
        <w:rPr>
          <w:rFonts w:ascii="Century Gothic" w:hAnsi="Century Gothic"/>
          <w:b/>
        </w:rPr>
      </w:pPr>
      <w:r w:rsidRPr="00E908A8">
        <w:rPr>
          <w:rFonts w:ascii="Century Gothic" w:hAnsi="Century Gothic"/>
          <w:b/>
        </w:rPr>
        <w:t>b) vliv stavby na přírodu a krajinu (ochrana dřevin, ochrana památných stromů, ochrana rostlin a živočichů apod.), zachování ekologických funkcí a vazeb v krajině</w:t>
      </w:r>
    </w:p>
    <w:p w14:paraId="424EA227" w14:textId="77777777" w:rsidR="00FF2496" w:rsidRPr="00E908A8" w:rsidRDefault="00686255" w:rsidP="000876DF">
      <w:pPr>
        <w:rPr>
          <w:rFonts w:ascii="Century Gothic" w:hAnsi="Century Gothic"/>
        </w:rPr>
      </w:pPr>
      <w:r w:rsidRPr="00E908A8">
        <w:rPr>
          <w:rFonts w:ascii="Century Gothic" w:hAnsi="Century Gothic"/>
        </w:rPr>
        <w:t xml:space="preserve">Stavba nemá nežádoucí vliv na přírodu a krajinu při její realizaci ani provozu. </w:t>
      </w:r>
      <w:r w:rsidRPr="00E908A8">
        <w:rPr>
          <w:rFonts w:ascii="Century Gothic" w:hAnsi="Century Gothic"/>
          <w:snapToGrid w:val="0"/>
        </w:rPr>
        <w:t xml:space="preserve">Stavba je navržena v souladu s obecnými zásadami ochrany životního prostředí. </w:t>
      </w:r>
      <w:r w:rsidRPr="00E908A8">
        <w:rPr>
          <w:rFonts w:ascii="Century Gothic" w:hAnsi="Century Gothic"/>
        </w:rPr>
        <w:t xml:space="preserve">Zamýšlené druhy činností a jejich rozsah neznečisťují a nepoškozují životní prostředí, jeho jednotlivé </w:t>
      </w:r>
      <w:r w:rsidRPr="00E908A8">
        <w:rPr>
          <w:rFonts w:ascii="Century Gothic" w:hAnsi="Century Gothic"/>
          <w:snapToGrid w:val="0"/>
        </w:rPr>
        <w:t>složky, organismy ani místní ekosystém.</w:t>
      </w:r>
    </w:p>
    <w:p w14:paraId="5DAF9226" w14:textId="77777777" w:rsidR="00686255" w:rsidRDefault="00FF2496" w:rsidP="000905EF">
      <w:pPr>
        <w:spacing w:after="120"/>
        <w:rPr>
          <w:rFonts w:ascii="Century Gothic" w:hAnsi="Century Gothic"/>
          <w:snapToGrid w:val="0"/>
        </w:rPr>
      </w:pPr>
      <w:r w:rsidRPr="00E908A8">
        <w:rPr>
          <w:rFonts w:ascii="Century Gothic" w:hAnsi="Century Gothic"/>
          <w:snapToGrid w:val="0"/>
        </w:rPr>
        <w:t>Zhotovitel prací je povinen při realizaci prací postupovat tak, aby nedošlo k poškození nebo ničení dřevin rostoucích v obvodu a v blízkosti staveniště, zajistit jejich ochranu před mechanickým poškozením v rozsahu uvedeném v normě ČSN 83 9061 Technologie vegetačních úprav v krajině – Ochrana stromů, porostů a vegetačních ploch při stavebních pracích např. ochrana kmene bedněním, které bude chránit celou kořenovou zónu stromu.</w:t>
      </w:r>
    </w:p>
    <w:p w14:paraId="0A399A55" w14:textId="7B5C8655" w:rsidR="007147F7" w:rsidRPr="007147F7" w:rsidRDefault="007147F7" w:rsidP="007147F7">
      <w:pPr>
        <w:rPr>
          <w:rFonts w:ascii="Century Gothic" w:hAnsi="Century Gothic"/>
          <w:snapToGrid w:val="0"/>
        </w:rPr>
      </w:pPr>
      <w:bookmarkStart w:id="150" w:name="_Hlk141274894"/>
      <w:r w:rsidRPr="007147F7">
        <w:rPr>
          <w:rFonts w:ascii="Century Gothic" w:hAnsi="Century Gothic"/>
          <w:snapToGrid w:val="0"/>
        </w:rPr>
        <w:t xml:space="preserve">Na posuzované budově tělocvičny Střední průmyslové školy AI a IT v Dobrušce nebyla zjištěna reprodukce ani výskyt obecně či zvláště chráněných živočichů.  Na posuzované budově nebyla nalezena ptačí hnízda ani stopy po hnízdění či kolonii ptáků a nebyl zjištěn aktuální výskyt ani žádné pobytové stopy netopýrů.  </w:t>
      </w:r>
    </w:p>
    <w:p w14:paraId="685BA9C6" w14:textId="0853C795" w:rsidR="007147F7" w:rsidRPr="00E908A8" w:rsidRDefault="007147F7" w:rsidP="000905EF">
      <w:pPr>
        <w:rPr>
          <w:rFonts w:ascii="Century Gothic" w:hAnsi="Century Gothic"/>
          <w:snapToGrid w:val="0"/>
        </w:rPr>
      </w:pPr>
      <w:r w:rsidRPr="007147F7">
        <w:rPr>
          <w:rFonts w:ascii="Century Gothic" w:hAnsi="Century Gothic"/>
          <w:snapToGrid w:val="0"/>
        </w:rPr>
        <w:t>Na základě tohoto posudku lze ko</w:t>
      </w:r>
      <w:r w:rsidR="000905EF">
        <w:rPr>
          <w:rFonts w:ascii="Century Gothic" w:hAnsi="Century Gothic"/>
          <w:snapToGrid w:val="0"/>
        </w:rPr>
        <w:t>n</w:t>
      </w:r>
      <w:r w:rsidRPr="007147F7">
        <w:rPr>
          <w:rFonts w:ascii="Century Gothic" w:hAnsi="Century Gothic"/>
          <w:snapToGrid w:val="0"/>
        </w:rPr>
        <w:t>statovat, že realizace</w:t>
      </w:r>
      <w:r>
        <w:rPr>
          <w:rFonts w:ascii="Century Gothic" w:hAnsi="Century Gothic"/>
          <w:snapToGrid w:val="0"/>
        </w:rPr>
        <w:t xml:space="preserve"> </w:t>
      </w:r>
      <w:r w:rsidRPr="007147F7">
        <w:rPr>
          <w:rFonts w:ascii="Century Gothic" w:hAnsi="Century Gothic"/>
          <w:snapToGrid w:val="0"/>
        </w:rPr>
        <w:t>zamýšleného zámě</w:t>
      </w:r>
      <w:r w:rsidR="000905EF">
        <w:rPr>
          <w:rFonts w:ascii="Century Gothic" w:hAnsi="Century Gothic"/>
          <w:snapToGrid w:val="0"/>
        </w:rPr>
        <w:t xml:space="preserve">ru není v konfliktu s ochranou obecně ani zvláště chráněných druhů živočichů. </w:t>
      </w:r>
      <w:r w:rsidRPr="007147F7">
        <w:rPr>
          <w:rFonts w:ascii="Century Gothic" w:hAnsi="Century Gothic"/>
          <w:snapToGrid w:val="0"/>
        </w:rPr>
        <w:t>Při realizaci není třeba v souvislosti s výskytem chráněných druhů živočichů respektovat žádná omezení.</w:t>
      </w:r>
    </w:p>
    <w:bookmarkEnd w:id="150"/>
    <w:p w14:paraId="3386AFCB"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c) vliv stavby na soustavu chráněných území Natura 2000</w:t>
      </w:r>
    </w:p>
    <w:p w14:paraId="5112DF7A" w14:textId="77777777" w:rsidR="00686255" w:rsidRPr="00E908A8" w:rsidRDefault="00686255" w:rsidP="000876DF">
      <w:pPr>
        <w:rPr>
          <w:rFonts w:ascii="Century Gothic" w:hAnsi="Century Gothic"/>
        </w:rPr>
      </w:pPr>
      <w:r w:rsidRPr="00E908A8">
        <w:rPr>
          <w:rFonts w:ascii="Century Gothic" w:hAnsi="Century Gothic"/>
        </w:rPr>
        <w:t xml:space="preserve">Stavba se nenachází v soustavě chráněných území evropského významu </w:t>
      </w:r>
    </w:p>
    <w:p w14:paraId="5C143844"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 xml:space="preserve">d) </w:t>
      </w:r>
      <w:r w:rsidR="00111545" w:rsidRPr="00E908A8">
        <w:rPr>
          <w:rFonts w:ascii="Century Gothic" w:hAnsi="Century Gothic"/>
          <w:b/>
        </w:rPr>
        <w:t>Způsob zohlednění podmínek závazného stanoviska posouzení vlivu záměru na životní prostředí</w:t>
      </w:r>
      <w:r w:rsidRPr="00E908A8">
        <w:rPr>
          <w:rFonts w:ascii="Century Gothic" w:hAnsi="Century Gothic"/>
          <w:b/>
        </w:rPr>
        <w:t>,</w:t>
      </w:r>
      <w:r w:rsidR="00111545" w:rsidRPr="00E908A8">
        <w:rPr>
          <w:rFonts w:ascii="Century Gothic" w:hAnsi="Century Gothic"/>
          <w:b/>
        </w:rPr>
        <w:t xml:space="preserve"> je-li podkladem</w:t>
      </w:r>
    </w:p>
    <w:p w14:paraId="0EBF6697" w14:textId="7D1BDB5B" w:rsidR="00111545" w:rsidRPr="00E908A8" w:rsidRDefault="00686255" w:rsidP="000876DF">
      <w:pPr>
        <w:rPr>
          <w:rFonts w:ascii="Century Gothic" w:hAnsi="Century Gothic"/>
          <w:iCs/>
        </w:rPr>
      </w:pPr>
      <w:r w:rsidRPr="00E908A8">
        <w:rPr>
          <w:rFonts w:ascii="Century Gothic" w:hAnsi="Century Gothic"/>
          <w:iCs/>
        </w:rPr>
        <w:t>Dle zákona č. 244/1992 Sb. o posuzování vlivů na životní prostředí ve znění zákona č.100/2001 a zákona 93/2004 stavba nepatří do okruhu staveb činností a technologií uvedených v příloze č. 1 a č. 2 tohoto</w:t>
      </w:r>
      <w:r w:rsidR="00FB6A75" w:rsidRPr="00E908A8">
        <w:rPr>
          <w:rFonts w:ascii="Century Gothic" w:hAnsi="Century Gothic"/>
          <w:iCs/>
        </w:rPr>
        <w:t xml:space="preserve"> </w:t>
      </w:r>
      <w:r w:rsidRPr="00E908A8">
        <w:rPr>
          <w:rFonts w:ascii="Century Gothic" w:hAnsi="Century Gothic"/>
          <w:iCs/>
        </w:rPr>
        <w:t>zákona</w:t>
      </w:r>
      <w:r w:rsidR="00FB6A75" w:rsidRPr="00E908A8">
        <w:rPr>
          <w:rFonts w:ascii="Century Gothic" w:hAnsi="Century Gothic"/>
          <w:iCs/>
        </w:rPr>
        <w:t xml:space="preserve"> </w:t>
      </w:r>
      <w:r w:rsidRPr="00E908A8">
        <w:rPr>
          <w:rFonts w:ascii="Century Gothic" w:hAnsi="Century Gothic"/>
          <w:iCs/>
        </w:rPr>
        <w:t>a proto není potřeba zpracování dokumentace o hodnocení vlivů na životní prostředí (EIA).</w:t>
      </w:r>
    </w:p>
    <w:p w14:paraId="5FCF792F" w14:textId="77777777" w:rsidR="00111545" w:rsidRPr="00E908A8" w:rsidRDefault="00111545" w:rsidP="000876DF">
      <w:pPr>
        <w:pStyle w:val="Bezmezer"/>
        <w:spacing w:before="240" w:after="120"/>
        <w:rPr>
          <w:rFonts w:ascii="Century Gothic" w:hAnsi="Century Gothic"/>
          <w:b/>
        </w:rPr>
      </w:pPr>
      <w:r w:rsidRPr="00E908A8">
        <w:rPr>
          <w:rFonts w:ascii="Century Gothic" w:hAnsi="Century Gothic"/>
          <w:b/>
        </w:rPr>
        <w:t>e) v případě záměrů spadajících do režimu zákona o integrované prevenci, základní parametry způsobu naplnění závěrů o nejlepších dostupných technikách nebo integrované povolení, bylo-li vydáno</w:t>
      </w:r>
    </w:p>
    <w:p w14:paraId="3568E11B" w14:textId="77777777" w:rsidR="00111545" w:rsidRPr="00E908A8" w:rsidRDefault="00111545" w:rsidP="000876DF">
      <w:pPr>
        <w:rPr>
          <w:rFonts w:ascii="Century Gothic" w:hAnsi="Century Gothic"/>
          <w:iCs/>
        </w:rPr>
      </w:pPr>
      <w:r w:rsidRPr="00E908A8">
        <w:rPr>
          <w:rFonts w:ascii="Century Gothic" w:hAnsi="Century Gothic"/>
          <w:iCs/>
        </w:rPr>
        <w:t>Uvedený záměr nespadá do režimu zákona o integrované prevenci</w:t>
      </w:r>
    </w:p>
    <w:p w14:paraId="1390AB44" w14:textId="77777777" w:rsidR="00686255" w:rsidRPr="00E908A8" w:rsidRDefault="00111545" w:rsidP="000876DF">
      <w:pPr>
        <w:pStyle w:val="Bezmezer"/>
        <w:spacing w:before="240" w:after="120"/>
        <w:contextualSpacing/>
        <w:rPr>
          <w:rFonts w:ascii="Century Gothic" w:hAnsi="Century Gothic"/>
          <w:b/>
        </w:rPr>
      </w:pPr>
      <w:r w:rsidRPr="00E908A8">
        <w:rPr>
          <w:rFonts w:ascii="Century Gothic" w:hAnsi="Century Gothic"/>
          <w:b/>
        </w:rPr>
        <w:t>f</w:t>
      </w:r>
      <w:r w:rsidR="00686255" w:rsidRPr="00E908A8">
        <w:rPr>
          <w:rFonts w:ascii="Century Gothic" w:hAnsi="Century Gothic"/>
          <w:b/>
        </w:rPr>
        <w:t>) navrhovaná ochranná a bezpečnostní pásma, rozsah omezení a podmínky ochrany podle jiných právních předpisů.</w:t>
      </w:r>
    </w:p>
    <w:p w14:paraId="30071D1B" w14:textId="77777777" w:rsidR="00686255" w:rsidRPr="00E908A8" w:rsidRDefault="00686255" w:rsidP="000876DF">
      <w:pPr>
        <w:rPr>
          <w:rFonts w:ascii="Century Gothic" w:hAnsi="Century Gothic"/>
          <w:iCs/>
        </w:rPr>
      </w:pPr>
      <w:r w:rsidRPr="00E908A8">
        <w:rPr>
          <w:rFonts w:ascii="Century Gothic" w:hAnsi="Century Gothic"/>
          <w:iCs/>
        </w:rPr>
        <w:t>V souvislosti s realizací záměru nejsou navrhována ochranná a bezpečnostní pásma</w:t>
      </w:r>
      <w:r w:rsidR="003379E4" w:rsidRPr="00E908A8">
        <w:rPr>
          <w:rFonts w:ascii="Century Gothic" w:hAnsi="Century Gothic"/>
          <w:iCs/>
        </w:rPr>
        <w:t>.</w:t>
      </w:r>
    </w:p>
    <w:p w14:paraId="1BF460A3" w14:textId="77777777" w:rsidR="00686255" w:rsidRPr="00E908A8" w:rsidRDefault="00686255" w:rsidP="000876DF">
      <w:pPr>
        <w:pStyle w:val="Nadpis1"/>
        <w:spacing w:before="240" w:after="240"/>
        <w:rPr>
          <w:rFonts w:ascii="Century Gothic" w:hAnsi="Century Gothic"/>
          <w:caps/>
        </w:rPr>
      </w:pPr>
      <w:bookmarkStart w:id="151" w:name="_Toc484064664"/>
      <w:bookmarkStart w:id="152" w:name="_Toc8302380"/>
      <w:r w:rsidRPr="00E908A8">
        <w:rPr>
          <w:rFonts w:ascii="Century Gothic" w:hAnsi="Century Gothic"/>
          <w:caps/>
        </w:rPr>
        <w:t>B.7 Ochrana obyvatelstva</w:t>
      </w:r>
      <w:bookmarkEnd w:id="151"/>
      <w:bookmarkEnd w:id="152"/>
    </w:p>
    <w:p w14:paraId="092C202A" w14:textId="77777777" w:rsidR="00FF2496" w:rsidRPr="00E908A8" w:rsidRDefault="00686255" w:rsidP="000876DF">
      <w:pPr>
        <w:rPr>
          <w:rFonts w:ascii="Century Gothic" w:hAnsi="Century Gothic"/>
        </w:rPr>
      </w:pPr>
      <w:r w:rsidRPr="00E908A8">
        <w:rPr>
          <w:rFonts w:ascii="Century Gothic" w:hAnsi="Century Gothic"/>
        </w:rPr>
        <w:t>Vzhledem k charakteru stavby není třeba splňovat základní požadavky z hlediska plnění úkolů ochrany obyvatelstva.</w:t>
      </w:r>
    </w:p>
    <w:p w14:paraId="7CDAA1A7" w14:textId="77777777" w:rsidR="00686255" w:rsidRPr="00E908A8" w:rsidRDefault="00686255" w:rsidP="000876DF">
      <w:pPr>
        <w:pStyle w:val="Nadpis1"/>
        <w:spacing w:before="240" w:after="240"/>
        <w:rPr>
          <w:rFonts w:ascii="Century Gothic" w:hAnsi="Century Gothic"/>
          <w:caps/>
        </w:rPr>
      </w:pPr>
      <w:bookmarkStart w:id="153" w:name="_Toc484064665"/>
      <w:bookmarkStart w:id="154" w:name="_Toc8302381"/>
      <w:r w:rsidRPr="00E908A8">
        <w:rPr>
          <w:rFonts w:ascii="Century Gothic" w:hAnsi="Century Gothic"/>
          <w:caps/>
        </w:rPr>
        <w:t>B.8 Zásady organizace výstavby</w:t>
      </w:r>
      <w:bookmarkEnd w:id="153"/>
      <w:bookmarkEnd w:id="154"/>
    </w:p>
    <w:p w14:paraId="6A787EEC" w14:textId="77777777" w:rsidR="000A5017" w:rsidRPr="00E908A8" w:rsidRDefault="000A5017" w:rsidP="000876DF">
      <w:pPr>
        <w:rPr>
          <w:rFonts w:ascii="Century Gothic" w:hAnsi="Century Gothic"/>
        </w:rPr>
      </w:pPr>
      <w:r w:rsidRPr="00E908A8">
        <w:rPr>
          <w:rFonts w:ascii="Century Gothic" w:hAnsi="Century Gothic"/>
        </w:rPr>
        <w:t>Navržená stavba bude prováděna stavebním podnikatelem (zhotovitelem) vybraným na základě výsledků výběrového řízení. Zhotovitel stavby bude znám až v období po nabytí právní moci stavebního povolení, proto jsou zásady organizace výstavby popsány pouze v obecné rovině. Vybraný zhotovitel stavby vypracuje vlastní ZOV, které předloží k odsouhlasení TDI a stavebníkovi.</w:t>
      </w:r>
    </w:p>
    <w:p w14:paraId="2BAA1C4C"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a) potřeby a spotřeby rozhodujících médií a hmot, jejich zajištění</w:t>
      </w:r>
    </w:p>
    <w:p w14:paraId="380C4D0D" w14:textId="11F93567" w:rsidR="008E0B3A" w:rsidRPr="00E908A8" w:rsidRDefault="008E0B3A" w:rsidP="000876DF">
      <w:pPr>
        <w:rPr>
          <w:rFonts w:ascii="Century Gothic" w:hAnsi="Century Gothic"/>
        </w:rPr>
      </w:pPr>
      <w:r w:rsidRPr="00E908A8">
        <w:rPr>
          <w:rFonts w:ascii="Century Gothic" w:hAnsi="Century Gothic"/>
        </w:rPr>
        <w:t>Zajištění potřebných hmot bude v kompetenci vybraného zhotovitele stavby. V nejvyšší možné míře bude využíváno materiálů dostupných v blízkém okolí (stavebniny, betonárky,</w:t>
      </w:r>
      <w:r w:rsidR="007147F7">
        <w:rPr>
          <w:rFonts w:ascii="Century Gothic" w:hAnsi="Century Gothic"/>
        </w:rPr>
        <w:t xml:space="preserve"> </w:t>
      </w:r>
      <w:r w:rsidRPr="00E908A8">
        <w:rPr>
          <w:rFonts w:ascii="Century Gothic" w:hAnsi="Century Gothic"/>
        </w:rPr>
        <w:t>apod.), tak aby byl eliminován nepříznivý vliv na životní prostředí (doprava, hluk, emise, ad.).</w:t>
      </w:r>
    </w:p>
    <w:p w14:paraId="41994404" w14:textId="21784B1C" w:rsidR="00607034" w:rsidRPr="00E908A8" w:rsidRDefault="004B7CC1" w:rsidP="003547B7">
      <w:pPr>
        <w:rPr>
          <w:rFonts w:ascii="Century Gothic" w:hAnsi="Century Gothic"/>
        </w:rPr>
      </w:pPr>
      <w:r w:rsidRPr="00E908A8">
        <w:rPr>
          <w:rFonts w:ascii="Century Gothic" w:hAnsi="Century Gothic"/>
        </w:rPr>
        <w:t xml:space="preserve">Stavba bude prováděna v režimu „Zbytečně nezatěžovat“, což znamená, že budou využívány v maximální možné míře recyklované a k životnímu prostředí šetrné výrobky. </w:t>
      </w:r>
    </w:p>
    <w:p w14:paraId="2AFB7A9B"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b) odvodnění staveniště</w:t>
      </w:r>
    </w:p>
    <w:p w14:paraId="5DA03EAF" w14:textId="77777777" w:rsidR="007147F7" w:rsidRPr="007147F7" w:rsidRDefault="007147F7" w:rsidP="007147F7">
      <w:pPr>
        <w:rPr>
          <w:rFonts w:ascii="Century Gothic" w:hAnsi="Century Gothic"/>
        </w:rPr>
      </w:pPr>
      <w:r w:rsidRPr="007147F7">
        <w:rPr>
          <w:rFonts w:ascii="Century Gothic" w:hAnsi="Century Gothic"/>
        </w:rPr>
        <w:t>Odvodnění staveniště bude řešeno stávajícím napojením na dešťovou kanalizaci nebo vsakováním do okolního terénu na předmětném pozemku.</w:t>
      </w:r>
    </w:p>
    <w:p w14:paraId="6FBD49EF"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c) napojení staveniště na stávající dopravní a technickou infrastrukturu</w:t>
      </w:r>
    </w:p>
    <w:p w14:paraId="6F8E2374" w14:textId="77777777" w:rsidR="007147F7" w:rsidRPr="007147F7" w:rsidRDefault="007147F7" w:rsidP="007147F7">
      <w:pPr>
        <w:spacing w:after="60"/>
        <w:rPr>
          <w:rFonts w:ascii="Century Gothic" w:hAnsi="Century Gothic"/>
          <w:u w:val="single"/>
        </w:rPr>
      </w:pPr>
      <w:r w:rsidRPr="007147F7">
        <w:rPr>
          <w:rFonts w:ascii="Century Gothic" w:hAnsi="Century Gothic"/>
          <w:u w:val="single"/>
        </w:rPr>
        <w:t>Technická infrastruktura</w:t>
      </w:r>
    </w:p>
    <w:p w14:paraId="3AF30B8F" w14:textId="77777777" w:rsidR="007147F7" w:rsidRPr="007147F7" w:rsidRDefault="007147F7" w:rsidP="007147F7">
      <w:pPr>
        <w:spacing w:after="60"/>
        <w:rPr>
          <w:rFonts w:ascii="Century Gothic" w:hAnsi="Century Gothic"/>
        </w:rPr>
      </w:pPr>
      <w:r w:rsidRPr="007147F7">
        <w:rPr>
          <w:rFonts w:ascii="Century Gothic" w:hAnsi="Century Gothic"/>
        </w:rPr>
        <w:t>Během stavby bude zajištěno:</w:t>
      </w:r>
      <w:r w:rsidRPr="007147F7">
        <w:rPr>
          <w:rFonts w:ascii="Century Gothic" w:hAnsi="Century Gothic"/>
        </w:rPr>
        <w:tab/>
      </w:r>
    </w:p>
    <w:p w14:paraId="190F2E84"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Elektro NN - bude zřízeno staveništní odběrné místo ze stávajícího řešeného objektu.</w:t>
      </w:r>
    </w:p>
    <w:p w14:paraId="76782EF4"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 xml:space="preserve">Voda - odběr vody bude zajištěn ze stávajícího řešeného objektu. </w:t>
      </w:r>
    </w:p>
    <w:p w14:paraId="7BAE3EE6"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 xml:space="preserve">Kanalizace splašková - pro potřeby pracovníků bude na stavbě umístěno mobilní chemické WC. </w:t>
      </w:r>
    </w:p>
    <w:p w14:paraId="66AFEBEC"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Kanalizace dešťová - vzhledem k charakteru stavby se neřeší.</w:t>
      </w:r>
    </w:p>
    <w:p w14:paraId="05FAAC02"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Zhotovitel zajistí měření energií a vody pro potřeby výstavby. Odběr vody a elektro bude osazen podružnými měřidly a za jednotlivé odebrané spotřeby uhradí zhotovitel odpovídající částku provozovateli nebo stavebníkovi (dle vzájemné domluvy).</w:t>
      </w:r>
    </w:p>
    <w:p w14:paraId="7CA57215" w14:textId="57B2FA03"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Kancelář stavbyvedoucího a šatny zaměstnanců budou umístěny v</w:t>
      </w:r>
      <w:r>
        <w:rPr>
          <w:rFonts w:ascii="Century Gothic" w:hAnsi="Century Gothic"/>
        </w:rPr>
        <w:t>e stavební buňce, která bude umístěna na ploše pro zařízení staveniště.</w:t>
      </w:r>
    </w:p>
    <w:p w14:paraId="72169A05" w14:textId="77777777" w:rsidR="007147F7" w:rsidRPr="007147F7" w:rsidRDefault="007147F7" w:rsidP="007147F7">
      <w:pPr>
        <w:spacing w:after="60"/>
        <w:rPr>
          <w:rFonts w:ascii="Century Gothic" w:hAnsi="Century Gothic"/>
        </w:rPr>
      </w:pPr>
      <w:r w:rsidRPr="007147F7">
        <w:rPr>
          <w:rFonts w:ascii="Century Gothic" w:hAnsi="Century Gothic"/>
        </w:rPr>
        <w:t>•</w:t>
      </w:r>
      <w:r w:rsidRPr="007147F7">
        <w:rPr>
          <w:rFonts w:ascii="Century Gothic" w:hAnsi="Century Gothic"/>
        </w:rPr>
        <w:tab/>
        <w:t>Na staveništi budou vymezeny malé plochy pro skladování materiálů. Stavba bude zásobována průběžně, na staveništi nebudou větší skladové zásoby materiálu.</w:t>
      </w:r>
    </w:p>
    <w:p w14:paraId="678EDF48" w14:textId="7F5BCBB7" w:rsidR="007147F7" w:rsidRDefault="007147F7" w:rsidP="00454F5A">
      <w:pPr>
        <w:spacing w:after="60"/>
        <w:rPr>
          <w:rFonts w:ascii="Century Gothic" w:hAnsi="Century Gothic"/>
        </w:rPr>
      </w:pPr>
      <w:r w:rsidRPr="007147F7">
        <w:rPr>
          <w:rFonts w:ascii="Century Gothic" w:hAnsi="Century Gothic"/>
        </w:rPr>
        <w:t>•</w:t>
      </w:r>
      <w:r w:rsidRPr="007147F7">
        <w:rPr>
          <w:rFonts w:ascii="Century Gothic" w:hAnsi="Century Gothic"/>
        </w:rPr>
        <w:tab/>
        <w:t xml:space="preserve">Na staveništi </w:t>
      </w:r>
      <w:r>
        <w:rPr>
          <w:rFonts w:ascii="Century Gothic" w:hAnsi="Century Gothic"/>
        </w:rPr>
        <w:t>bude</w:t>
      </w:r>
      <w:r w:rsidRPr="007147F7">
        <w:rPr>
          <w:rFonts w:ascii="Century Gothic" w:hAnsi="Century Gothic"/>
        </w:rPr>
        <w:t xml:space="preserve"> umístěn kontejner na odpady</w:t>
      </w:r>
      <w:r>
        <w:rPr>
          <w:rFonts w:ascii="Century Gothic" w:hAnsi="Century Gothic"/>
        </w:rPr>
        <w:t>, který bude průběžně odvážen na skládku.</w:t>
      </w:r>
    </w:p>
    <w:p w14:paraId="210BD7EE" w14:textId="0D3D4684" w:rsidR="007147F7" w:rsidRPr="007147F7" w:rsidRDefault="007147F7" w:rsidP="007147F7">
      <w:pPr>
        <w:spacing w:after="60"/>
        <w:rPr>
          <w:rFonts w:ascii="Century Gothic" w:hAnsi="Century Gothic"/>
          <w:u w:val="single"/>
        </w:rPr>
      </w:pPr>
      <w:r w:rsidRPr="007147F7">
        <w:rPr>
          <w:rFonts w:ascii="Century Gothic" w:hAnsi="Century Gothic"/>
          <w:u w:val="single"/>
        </w:rPr>
        <w:t>Dopravní infrastruktura:</w:t>
      </w:r>
    </w:p>
    <w:p w14:paraId="2B44E873" w14:textId="7993D75F" w:rsidR="003D4718" w:rsidRPr="00E908A8" w:rsidRDefault="00DC3E6D" w:rsidP="000876DF">
      <w:pPr>
        <w:rPr>
          <w:rFonts w:ascii="Century Gothic" w:hAnsi="Century Gothic"/>
        </w:rPr>
      </w:pPr>
      <w:r w:rsidRPr="00DC3E6D">
        <w:rPr>
          <w:rFonts w:ascii="Century Gothic" w:hAnsi="Century Gothic"/>
        </w:rPr>
        <w:t xml:space="preserve">Pro tuto stavbu není nutné budovat příjezdové komunikace. </w:t>
      </w:r>
      <w:r w:rsidR="003D4718" w:rsidRPr="00E908A8">
        <w:rPr>
          <w:rFonts w:ascii="Century Gothic" w:hAnsi="Century Gothic"/>
        </w:rPr>
        <w:t xml:space="preserve">Dopravní napojení staveniště bude řešeno </w:t>
      </w:r>
      <w:r w:rsidR="001C461A">
        <w:rPr>
          <w:rFonts w:ascii="Century Gothic" w:hAnsi="Century Gothic"/>
        </w:rPr>
        <w:t>stávajícím sjezdem</w:t>
      </w:r>
      <w:r w:rsidR="003D4718" w:rsidRPr="00E908A8">
        <w:rPr>
          <w:rFonts w:ascii="Century Gothic" w:hAnsi="Century Gothic"/>
        </w:rPr>
        <w:t xml:space="preserve"> na ulici </w:t>
      </w:r>
      <w:r w:rsidRPr="008E63CA">
        <w:rPr>
          <w:rFonts w:ascii="Century Gothic" w:hAnsi="Century Gothic"/>
        </w:rPr>
        <w:t>Československého odboje</w:t>
      </w:r>
      <w:r w:rsidR="003D4718" w:rsidRPr="00E908A8">
        <w:rPr>
          <w:rFonts w:ascii="Century Gothic" w:hAnsi="Century Gothic"/>
        </w:rPr>
        <w:t xml:space="preserve"> </w:t>
      </w:r>
      <w:proofErr w:type="spellStart"/>
      <w:r w:rsidR="003D4718" w:rsidRPr="00E908A8">
        <w:rPr>
          <w:rFonts w:ascii="Century Gothic" w:hAnsi="Century Gothic"/>
        </w:rPr>
        <w:t>p.č</w:t>
      </w:r>
      <w:proofErr w:type="spellEnd"/>
      <w:r w:rsidR="003D4718" w:rsidRPr="00E908A8">
        <w:rPr>
          <w:rFonts w:ascii="Century Gothic" w:hAnsi="Century Gothic"/>
        </w:rPr>
        <w:t xml:space="preserve">. </w:t>
      </w:r>
      <w:r>
        <w:rPr>
          <w:rFonts w:ascii="Century Gothic" w:hAnsi="Century Gothic"/>
        </w:rPr>
        <w:t>2891/1</w:t>
      </w:r>
      <w:r w:rsidR="003D4718" w:rsidRPr="00E908A8">
        <w:rPr>
          <w:rFonts w:ascii="Century Gothic" w:hAnsi="Century Gothic"/>
        </w:rPr>
        <w:t>.</w:t>
      </w:r>
    </w:p>
    <w:p w14:paraId="0D964186"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d) vliv provádění stavby na okolní stavby a pozemky</w:t>
      </w:r>
    </w:p>
    <w:p w14:paraId="585C5891" w14:textId="1EDE6AD9" w:rsidR="00686255" w:rsidRDefault="00686255" w:rsidP="00DC3E6D">
      <w:pPr>
        <w:spacing w:after="60"/>
        <w:rPr>
          <w:rFonts w:ascii="Century Gothic" w:hAnsi="Century Gothic"/>
        </w:rPr>
      </w:pPr>
      <w:r w:rsidRPr="00E908A8">
        <w:rPr>
          <w:rFonts w:ascii="Century Gothic" w:hAnsi="Century Gothic"/>
        </w:rPr>
        <w:t>Při provádění stavby i po dokončení stavebních úprav nebude realizovaný stavební záměr producentem žádných negativních vlivů na okolí stavby ani na sousední objekty.</w:t>
      </w:r>
    </w:p>
    <w:p w14:paraId="4888123B" w14:textId="77777777" w:rsidR="00E411C8" w:rsidRPr="00E411C8" w:rsidRDefault="00E411C8" w:rsidP="00DC3E6D">
      <w:pPr>
        <w:spacing w:after="60"/>
        <w:rPr>
          <w:rFonts w:ascii="Century Gothic" w:hAnsi="Century Gothic"/>
        </w:rPr>
      </w:pPr>
      <w:r w:rsidRPr="00E411C8">
        <w:rPr>
          <w:rFonts w:ascii="Century Gothic" w:hAnsi="Century Gothic"/>
        </w:rPr>
        <w:t xml:space="preserve">Při provádění stavby budou navrženy opatření k omezení negativních vlivů na okolní stavby a pozemky. </w:t>
      </w:r>
    </w:p>
    <w:p w14:paraId="27302A44" w14:textId="77777777" w:rsidR="00E411C8" w:rsidRPr="00E411C8" w:rsidRDefault="00E411C8" w:rsidP="00DC3E6D">
      <w:pPr>
        <w:spacing w:after="60"/>
        <w:rPr>
          <w:rFonts w:ascii="Century Gothic" w:hAnsi="Century Gothic"/>
        </w:rPr>
      </w:pPr>
      <w:r w:rsidRPr="00E411C8">
        <w:rPr>
          <w:rFonts w:ascii="Century Gothic" w:hAnsi="Century Gothic"/>
        </w:rPr>
        <w:t>Stavební činnost nebude během výstavby zasahovat mimo prostor vyhrazeného hlavního staveniště. Pro stavbu se počítá s minimálními plochami pro skladování – viz výkres „C.3 - Koordinační situační výkres“. Hlavní objemy materiálů budou přiváženy na stavbu v přesných termínech, dohodnutých s dodavatelem stavby.</w:t>
      </w:r>
    </w:p>
    <w:p w14:paraId="7DD23B74" w14:textId="77777777" w:rsidR="00E411C8" w:rsidRPr="00E411C8" w:rsidRDefault="00E411C8" w:rsidP="00DC3E6D">
      <w:pPr>
        <w:spacing w:after="60"/>
        <w:rPr>
          <w:rFonts w:ascii="Century Gothic" w:hAnsi="Century Gothic"/>
        </w:rPr>
      </w:pPr>
      <w:r w:rsidRPr="00E411C8">
        <w:rPr>
          <w:rFonts w:ascii="Century Gothic" w:hAnsi="Century Gothic"/>
        </w:rPr>
        <w:t xml:space="preserve">Práce budou prováděny v suchém období v době od 6:00hod do 18:00 hod.  </w:t>
      </w:r>
    </w:p>
    <w:p w14:paraId="053FDFA8" w14:textId="77777777" w:rsidR="00E411C8" w:rsidRPr="00E411C8" w:rsidRDefault="00E411C8" w:rsidP="00DC3E6D">
      <w:pPr>
        <w:spacing w:after="60"/>
        <w:rPr>
          <w:rFonts w:ascii="Century Gothic" w:hAnsi="Century Gothic"/>
        </w:rPr>
      </w:pPr>
      <w:r w:rsidRPr="00E411C8">
        <w:rPr>
          <w:rFonts w:ascii="Century Gothic" w:hAnsi="Century Gothic"/>
        </w:rPr>
        <w:t>Hladina hluku u obytných objektů v okolí stavby bude vyhovovat požadavkům nařízení vlády 272/2011 Sb. o ochraně zdraví před nepříznivými účinky hluku a vibrací, se změnami 217/2016 Sb., a zákonu 258/2000 Sb. O ochraně veřejného zdraví ve znění zákona 392/2005 Sb. Dodavatel  stavební  části musí prokázat, že hluk ze stavební činnosti nepřesáhne ve vzdálenosti 2m před obytnými a ostatními chráněnými objekty:</w:t>
      </w:r>
    </w:p>
    <w:p w14:paraId="7E73F616" w14:textId="77777777" w:rsidR="00E411C8" w:rsidRPr="00E411C8" w:rsidRDefault="00E411C8" w:rsidP="00DC3E6D">
      <w:pPr>
        <w:spacing w:after="60"/>
        <w:rPr>
          <w:rFonts w:ascii="Century Gothic" w:hAnsi="Century Gothic"/>
        </w:rPr>
      </w:pPr>
      <w:r w:rsidRPr="00E411C8">
        <w:rPr>
          <w:rFonts w:ascii="Century Gothic" w:hAnsi="Century Gothic"/>
        </w:rPr>
        <w:t>v době od 7:00 do 21:00 hod </w:t>
      </w:r>
      <w:proofErr w:type="spellStart"/>
      <w:r w:rsidRPr="00E411C8">
        <w:rPr>
          <w:rFonts w:ascii="Century Gothic" w:hAnsi="Century Gothic"/>
        </w:rPr>
        <w:t>Laeq</w:t>
      </w:r>
      <w:proofErr w:type="spellEnd"/>
      <w:r w:rsidRPr="00E411C8">
        <w:rPr>
          <w:rFonts w:ascii="Century Gothic" w:hAnsi="Century Gothic"/>
        </w:rPr>
        <w:t> = 65 dB</w:t>
      </w:r>
    </w:p>
    <w:p w14:paraId="41B4A3D3" w14:textId="77777777" w:rsidR="00E411C8" w:rsidRPr="00E411C8" w:rsidRDefault="00E411C8" w:rsidP="00DC3E6D">
      <w:pPr>
        <w:spacing w:after="60"/>
        <w:rPr>
          <w:rFonts w:ascii="Century Gothic" w:hAnsi="Century Gothic"/>
        </w:rPr>
      </w:pPr>
      <w:r w:rsidRPr="00E411C8">
        <w:rPr>
          <w:rFonts w:ascii="Century Gothic" w:hAnsi="Century Gothic"/>
        </w:rPr>
        <w:t>v době od 6:00 do 7:00 hod a od 21:00 do 22:00  </w:t>
      </w:r>
      <w:proofErr w:type="spellStart"/>
      <w:r w:rsidRPr="00E411C8">
        <w:rPr>
          <w:rFonts w:ascii="Century Gothic" w:hAnsi="Century Gothic"/>
        </w:rPr>
        <w:t>Laeq</w:t>
      </w:r>
      <w:proofErr w:type="spellEnd"/>
      <w:r w:rsidRPr="00E411C8">
        <w:rPr>
          <w:rFonts w:ascii="Century Gothic" w:hAnsi="Century Gothic"/>
        </w:rPr>
        <w:t> = 55 dB</w:t>
      </w:r>
    </w:p>
    <w:p w14:paraId="49FDBCFA" w14:textId="77777777" w:rsidR="00E411C8" w:rsidRPr="00E411C8" w:rsidRDefault="00E411C8" w:rsidP="00DC3E6D">
      <w:pPr>
        <w:spacing w:after="60"/>
        <w:rPr>
          <w:rFonts w:ascii="Century Gothic" w:hAnsi="Century Gothic"/>
        </w:rPr>
      </w:pPr>
      <w:r w:rsidRPr="00E411C8">
        <w:rPr>
          <w:rFonts w:ascii="Century Gothic" w:hAnsi="Century Gothic"/>
        </w:rPr>
        <w:t>v době od 22:00 do 6:00 hod </w:t>
      </w:r>
      <w:proofErr w:type="spellStart"/>
      <w:r w:rsidRPr="00E411C8">
        <w:rPr>
          <w:rFonts w:ascii="Century Gothic" w:hAnsi="Century Gothic"/>
        </w:rPr>
        <w:t>Laeq</w:t>
      </w:r>
      <w:proofErr w:type="spellEnd"/>
      <w:r w:rsidRPr="00E411C8">
        <w:rPr>
          <w:rFonts w:ascii="Century Gothic" w:hAnsi="Century Gothic"/>
        </w:rPr>
        <w:t> = 45 dB</w:t>
      </w:r>
    </w:p>
    <w:p w14:paraId="2647AF2B" w14:textId="77777777" w:rsidR="00E411C8" w:rsidRPr="00E411C8" w:rsidRDefault="00E411C8" w:rsidP="00DC3E6D">
      <w:pPr>
        <w:spacing w:after="60"/>
        <w:rPr>
          <w:rFonts w:ascii="Century Gothic" w:hAnsi="Century Gothic"/>
        </w:rPr>
      </w:pPr>
      <w:r w:rsidRPr="00E411C8">
        <w:rPr>
          <w:rFonts w:ascii="Century Gothic" w:hAnsi="Century Gothic"/>
        </w:rPr>
        <w:t>Tyto limitní hodnoty hladin hlučnosti ve vzdálenosti 2m před fasádou obytných a ostatních chráněných objektů musí být dodrženy.</w:t>
      </w:r>
    </w:p>
    <w:p w14:paraId="2717D120" w14:textId="77777777" w:rsidR="00E411C8" w:rsidRPr="00E411C8" w:rsidRDefault="00E411C8" w:rsidP="00DC3E6D">
      <w:pPr>
        <w:spacing w:after="60"/>
        <w:rPr>
          <w:rFonts w:ascii="Century Gothic" w:hAnsi="Century Gothic"/>
        </w:rPr>
      </w:pPr>
      <w:r w:rsidRPr="00E411C8">
        <w:rPr>
          <w:rFonts w:ascii="Century Gothic" w:hAnsi="Century Gothic"/>
        </w:rPr>
        <w:t>Během stavebních prací dojde k omezení provozu na přilehlém chodníku (ul. Komenského a ul. Čechova). Veškeré prostory budou řádně označeny a zabezpečeny proti vstupu nepovolaných osob. Podrobněji viz níže - bod „B.8.m - Zásady pro dopravní inženýrská opatření“.</w:t>
      </w:r>
    </w:p>
    <w:p w14:paraId="57BE7D8F" w14:textId="4E09C24C" w:rsidR="00E411C8" w:rsidRPr="00E411C8" w:rsidRDefault="00E411C8" w:rsidP="00DC3E6D">
      <w:pPr>
        <w:spacing w:after="60"/>
        <w:rPr>
          <w:rFonts w:ascii="Century Gothic" w:hAnsi="Century Gothic"/>
        </w:rPr>
      </w:pPr>
      <w:r w:rsidRPr="00E411C8">
        <w:rPr>
          <w:rFonts w:ascii="Century Gothic" w:hAnsi="Century Gothic"/>
        </w:rPr>
        <w:t>Dopravní  prostředky  musí  mít  ložnou  plochu  zakrytu  plachtou  nebo  musí  být  uzavřeny. Zároveň budou dopravní prostředky  při  odjezdu  na  veřejnou  komunikaci  očištěny.</w:t>
      </w:r>
      <w:r>
        <w:rPr>
          <w:rFonts w:ascii="Century Gothic" w:hAnsi="Century Gothic"/>
        </w:rPr>
        <w:t xml:space="preserve"> </w:t>
      </w:r>
      <w:r w:rsidRPr="00E411C8">
        <w:rPr>
          <w:rFonts w:ascii="Century Gothic" w:hAnsi="Century Gothic"/>
        </w:rPr>
        <w:t>Skladovaný prašný materiál bude řádně zakryt a </w:t>
      </w:r>
      <w:r>
        <w:rPr>
          <w:rFonts w:ascii="Century Gothic" w:hAnsi="Century Gothic"/>
        </w:rPr>
        <w:t>p</w:t>
      </w:r>
      <w:r w:rsidRPr="00E411C8">
        <w:rPr>
          <w:rFonts w:ascii="Century Gothic" w:hAnsi="Century Gothic"/>
        </w:rPr>
        <w:t>ři manipulaci  s  ním  bude  pokud  možno  zkrápěn  vodou,  aby  se  zamezilo  nadměrné prašnosti.</w:t>
      </w:r>
    </w:p>
    <w:p w14:paraId="41E3B4FC" w14:textId="75849AC2" w:rsidR="00E411C8" w:rsidRPr="00E411C8" w:rsidRDefault="00E411C8" w:rsidP="00DC3E6D">
      <w:pPr>
        <w:spacing w:after="60"/>
        <w:rPr>
          <w:rFonts w:ascii="Century Gothic" w:hAnsi="Century Gothic"/>
        </w:rPr>
      </w:pPr>
      <w:r w:rsidRPr="00E411C8">
        <w:rPr>
          <w:rFonts w:ascii="Century Gothic" w:hAnsi="Century Gothic"/>
        </w:rPr>
        <w:t>Veškeré  odpady,  které  vzniknou  při  provádění  stavby,  budou  využívány  a  odstraňovány způsobem, který neohrozí</w:t>
      </w:r>
      <w:r w:rsidR="00DC3E6D" w:rsidRPr="00E411C8">
        <w:rPr>
          <w:rFonts w:ascii="Century Gothic" w:hAnsi="Century Gothic"/>
        </w:rPr>
        <w:t xml:space="preserve">  </w:t>
      </w:r>
      <w:r w:rsidRPr="00E411C8">
        <w:rPr>
          <w:rFonts w:ascii="Century Gothic" w:hAnsi="Century Gothic"/>
        </w:rPr>
        <w:t>lidské  životy  a  životní  prostředí  a  který  je  v souladu  se  zákonem  č. 154/2010 Sb., kterým se mění zákon č. 185/2001 Sb., o odpadech a o změně některých dalších zákonů, ve znění pozdějších předpisů, zákonem č. 223/2015 Sb., kterým se mění zákon č. 185/2001 Sb., o odpadech a o změně některých dalších zákonů, ve znění pozdějších předpisů, a zákon č. 169/2013 Sb., kterým se mění zákon č. 185/2001 Sb., o odpadech a o změně některých dalších zákonů, ve znění pozdějších předpisů, zákon č. 25/2008 Sb., o integrovaném registru znečišťování životního prostředí a integrovaném systému plnění ohlašovacích povinností v oblasti životního prostředí a o změně některých zákonů, ve znění pozdějších předpis a vyhlášky Ministerstva životního prostředí č. 383/2001 Sb.</w:t>
      </w:r>
      <w:r w:rsidR="00DC3E6D" w:rsidRPr="00E411C8">
        <w:rPr>
          <w:rFonts w:ascii="Century Gothic" w:hAnsi="Century Gothic"/>
        </w:rPr>
        <w:t> </w:t>
      </w:r>
      <w:r w:rsidRPr="00E411C8">
        <w:rPr>
          <w:rFonts w:ascii="Century Gothic" w:hAnsi="Century Gothic"/>
        </w:rPr>
        <w:t>o</w:t>
      </w:r>
      <w:r w:rsidR="00DC3E6D" w:rsidRPr="00E411C8">
        <w:rPr>
          <w:rFonts w:ascii="Century Gothic" w:hAnsi="Century Gothic"/>
        </w:rPr>
        <w:t> </w:t>
      </w:r>
      <w:r w:rsidRPr="00E411C8">
        <w:rPr>
          <w:rFonts w:ascii="Century Gothic" w:hAnsi="Century Gothic"/>
        </w:rPr>
        <w:t>podrobnostec</w:t>
      </w:r>
      <w:r w:rsidR="00DC3E6D">
        <w:rPr>
          <w:rFonts w:ascii="Century Gothic" w:hAnsi="Century Gothic"/>
        </w:rPr>
        <w:t>h</w:t>
      </w:r>
      <w:r w:rsidR="00DC3E6D" w:rsidRPr="00E411C8">
        <w:rPr>
          <w:rFonts w:ascii="Century Gothic" w:hAnsi="Century Gothic"/>
        </w:rPr>
        <w:t> </w:t>
      </w:r>
      <w:r w:rsidRPr="00E411C8">
        <w:rPr>
          <w:rFonts w:ascii="Century Gothic" w:hAnsi="Century Gothic"/>
        </w:rPr>
        <w:t>nakládání</w:t>
      </w:r>
      <w:r w:rsidR="00DC3E6D" w:rsidRPr="00E411C8">
        <w:rPr>
          <w:rFonts w:ascii="Century Gothic" w:hAnsi="Century Gothic"/>
        </w:rPr>
        <w:t> </w:t>
      </w:r>
      <w:r w:rsidRPr="00E411C8">
        <w:rPr>
          <w:rFonts w:ascii="Century Gothic" w:hAnsi="Century Gothic"/>
        </w:rPr>
        <w:t>s nimi.  Při  veškerých  pracích  je  nutno  dodržovat  bezpečnostní předpisy,</w:t>
      </w:r>
      <w:r w:rsidR="00DC3E6D" w:rsidRPr="00E411C8">
        <w:rPr>
          <w:rFonts w:ascii="Century Gothic" w:hAnsi="Century Gothic"/>
        </w:rPr>
        <w:t> </w:t>
      </w:r>
      <w:r w:rsidRPr="00E411C8">
        <w:rPr>
          <w:rFonts w:ascii="Century Gothic" w:hAnsi="Century Gothic"/>
        </w:rPr>
        <w:t>zejména</w:t>
      </w:r>
      <w:r w:rsidR="00DC3E6D" w:rsidRPr="00E411C8">
        <w:rPr>
          <w:rFonts w:ascii="Century Gothic" w:hAnsi="Century Gothic"/>
        </w:rPr>
        <w:t> </w:t>
      </w:r>
      <w:r w:rsidRPr="00E411C8">
        <w:rPr>
          <w:rFonts w:ascii="Century Gothic" w:hAnsi="Century Gothic"/>
        </w:rPr>
        <w:t>dle</w:t>
      </w:r>
      <w:r w:rsidR="00DC3E6D" w:rsidRPr="00E411C8">
        <w:rPr>
          <w:rFonts w:ascii="Century Gothic" w:hAnsi="Century Gothic"/>
        </w:rPr>
        <w:t> </w:t>
      </w:r>
      <w:r w:rsidRPr="00E411C8">
        <w:rPr>
          <w:rFonts w:ascii="Century Gothic" w:hAnsi="Century Gothic"/>
        </w:rPr>
        <w:t>nařízení</w:t>
      </w:r>
      <w:r w:rsidR="00DC3E6D" w:rsidRPr="00E411C8">
        <w:rPr>
          <w:rFonts w:ascii="Century Gothic" w:hAnsi="Century Gothic"/>
        </w:rPr>
        <w:t> </w:t>
      </w:r>
      <w:r w:rsidR="00BE155B">
        <w:rPr>
          <w:rFonts w:ascii="Century Gothic" w:hAnsi="Century Gothic"/>
        </w:rPr>
        <w:t>vlády</w:t>
      </w:r>
      <w:r w:rsidRPr="00E411C8">
        <w:rPr>
          <w:rFonts w:ascii="Century Gothic" w:hAnsi="Century Gothic"/>
        </w:rPr>
        <w:t>.  591/2006  Sb.  o  bližších  minimálních  požadavcích  na  bezpečnost  a  ochranu  zdraví  při  práci  na  staveništích.</w:t>
      </w:r>
    </w:p>
    <w:p w14:paraId="39AA8400" w14:textId="7771866E" w:rsidR="00E411C8" w:rsidRPr="00E411C8" w:rsidRDefault="00BE155B" w:rsidP="00E411C8">
      <w:pPr>
        <w:rPr>
          <w:rFonts w:ascii="Century Gothic" w:hAnsi="Century Gothic"/>
        </w:rPr>
      </w:pPr>
      <w:r>
        <w:rPr>
          <w:rFonts w:ascii="Century Gothic" w:hAnsi="Century Gothic"/>
        </w:rPr>
        <w:t>Staveniště se musí zařídit, uspořádat  a </w:t>
      </w:r>
      <w:r w:rsidR="00E411C8" w:rsidRPr="00E411C8">
        <w:rPr>
          <w:rFonts w:ascii="Century Gothic" w:hAnsi="Century Gothic"/>
        </w:rPr>
        <w:t>vybavit  přísunovými  cestami  pro  dopravu  materiálu  tak,  aby  se  stavba  mohla řádně a bezpečně provádět.</w:t>
      </w:r>
    </w:p>
    <w:p w14:paraId="69BE96ED"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e) ochrana okolí staveniště a požadavky na související asanace, demolice, kácení dřevin</w:t>
      </w:r>
    </w:p>
    <w:p w14:paraId="6B4312C0" w14:textId="54F8E6D1" w:rsidR="00686255" w:rsidRPr="00E908A8" w:rsidRDefault="00686255" w:rsidP="00E411C8">
      <w:pPr>
        <w:spacing w:after="60"/>
        <w:rPr>
          <w:rFonts w:ascii="Century Gothic" w:hAnsi="Century Gothic"/>
        </w:rPr>
      </w:pPr>
      <w:r w:rsidRPr="00E908A8">
        <w:rPr>
          <w:rFonts w:ascii="Century Gothic" w:hAnsi="Century Gothic"/>
        </w:rPr>
        <w:t>Okolí staveniště bude chráněno proti vniknutí nepovolených osob, hluku, prachu, apod. Požadavky na související asanace</w:t>
      </w:r>
      <w:r w:rsidR="00E411C8">
        <w:rPr>
          <w:rFonts w:ascii="Century Gothic" w:hAnsi="Century Gothic"/>
        </w:rPr>
        <w:t xml:space="preserve">, </w:t>
      </w:r>
      <w:r w:rsidRPr="00E908A8">
        <w:rPr>
          <w:rFonts w:ascii="Century Gothic" w:hAnsi="Century Gothic"/>
        </w:rPr>
        <w:t xml:space="preserve">demolice </w:t>
      </w:r>
      <w:r w:rsidR="00E411C8">
        <w:rPr>
          <w:rFonts w:ascii="Century Gothic" w:hAnsi="Century Gothic"/>
        </w:rPr>
        <w:t xml:space="preserve">a kácení dřevin </w:t>
      </w:r>
      <w:r w:rsidRPr="00E908A8">
        <w:rPr>
          <w:rFonts w:ascii="Century Gothic" w:hAnsi="Century Gothic"/>
        </w:rPr>
        <w:t>v okolí staveniště nejsou</w:t>
      </w:r>
      <w:r w:rsidR="00F776EF" w:rsidRPr="00E908A8">
        <w:rPr>
          <w:rFonts w:ascii="Century Gothic" w:hAnsi="Century Gothic"/>
        </w:rPr>
        <w:t xml:space="preserve">. </w:t>
      </w:r>
    </w:p>
    <w:p w14:paraId="5A4A0953" w14:textId="77777777" w:rsidR="00E411C8" w:rsidRPr="00E411C8" w:rsidRDefault="00E411C8" w:rsidP="00E411C8">
      <w:pPr>
        <w:spacing w:after="60"/>
        <w:rPr>
          <w:rFonts w:ascii="Century Gothic" w:hAnsi="Century Gothic"/>
        </w:rPr>
      </w:pPr>
      <w:r w:rsidRPr="00E411C8">
        <w:rPr>
          <w:rFonts w:ascii="Century Gothic" w:hAnsi="Century Gothic"/>
        </w:rPr>
        <w:t>Při provádění stavebních prací je nutné zabezpečit bezprostřední okolí pracoviště, aby nedošlo k ohrožení zdraví třetích osob.</w:t>
      </w:r>
    </w:p>
    <w:p w14:paraId="6554ACE3" w14:textId="77777777" w:rsidR="00E411C8" w:rsidRPr="00E411C8" w:rsidRDefault="00E411C8" w:rsidP="00E411C8">
      <w:pPr>
        <w:spacing w:after="60"/>
        <w:rPr>
          <w:rFonts w:ascii="Century Gothic" w:hAnsi="Century Gothic"/>
        </w:rPr>
      </w:pPr>
      <w:r w:rsidRPr="00E411C8">
        <w:rPr>
          <w:rFonts w:ascii="Century Gothic" w:hAnsi="Century Gothic"/>
        </w:rPr>
        <w:t xml:space="preserve">Po celou dobu provádění prací na staveništi musí být zajištěn bezpečný stav pracovišť a dopravních a přístupových komunikací. Zařízení staveniště musí být ohrazeno nebo jinak zabezpečeno proti vstupu nepovolaných osob. Staveniště bude označeno tabulí se základními údaji o stavbě a zákazem vstupu na staveniště nepovolaným osobám. </w:t>
      </w:r>
    </w:p>
    <w:p w14:paraId="7C796457" w14:textId="77777777" w:rsidR="00E411C8" w:rsidRPr="00E411C8" w:rsidRDefault="00E411C8" w:rsidP="00E411C8">
      <w:pPr>
        <w:spacing w:after="60"/>
        <w:rPr>
          <w:rFonts w:ascii="Century Gothic" w:hAnsi="Century Gothic"/>
        </w:rPr>
      </w:pPr>
      <w:r w:rsidRPr="00E411C8">
        <w:rPr>
          <w:rFonts w:ascii="Century Gothic" w:hAnsi="Century Gothic"/>
        </w:rPr>
        <w:t xml:space="preserve">Na lešení budou instalovány záchytné sítě a plachty. Dále bude lešení po celém svém obvodu opatřeno pletivem v. 1,8m zamezujícím vstup na lešení nepovolaným osobám. Případnými dalšími opatřeními bude zajištěn bezpečný pohyb osob na přilehlých plochách a ulici. </w:t>
      </w:r>
    </w:p>
    <w:p w14:paraId="580B62AD" w14:textId="77777777" w:rsidR="00E411C8" w:rsidRPr="00E411C8" w:rsidRDefault="00E411C8" w:rsidP="00E411C8">
      <w:pPr>
        <w:spacing w:after="60"/>
        <w:rPr>
          <w:rFonts w:ascii="Century Gothic" w:hAnsi="Century Gothic"/>
        </w:rPr>
      </w:pPr>
      <w:r w:rsidRPr="00E411C8">
        <w:rPr>
          <w:rFonts w:ascii="Century Gothic" w:hAnsi="Century Gothic"/>
        </w:rPr>
        <w:t>Zákaz vstupu nepovolaným osobám musí být vyznačen příslušnou bezpečnostní značkou na všech vstupech a na přístupových komunikacích, které k nim vedou. Zhotovitel určí způsob zabezpečení staveniště proti vstupu nepovolaných osob, zajistí označení hranic staveniště tak, aby byly zřetelně rozeznatelné i za snížené viditelnosti. Při stavebních pracích za snížené viditelnosti musí být zajištěno dostatečné osvětlení, požadavky na osvětlení stanoví nařízení vlády č. 361/2007 Sb., kterým se stanoví podmínky ochrany zdraví při práci.</w:t>
      </w:r>
    </w:p>
    <w:p w14:paraId="47D57777" w14:textId="3C901AF9" w:rsidR="00E411C8" w:rsidRPr="00E411C8" w:rsidRDefault="00BE155B" w:rsidP="00E411C8">
      <w:pPr>
        <w:spacing w:after="60"/>
        <w:rPr>
          <w:rFonts w:ascii="Century Gothic" w:hAnsi="Century Gothic"/>
        </w:rPr>
      </w:pPr>
      <w:r>
        <w:rPr>
          <w:rFonts w:ascii="Century Gothic" w:hAnsi="Century Gothic"/>
        </w:rPr>
        <w:t xml:space="preserve">Stavební práce jsou navrženy v tradičních </w:t>
      </w:r>
      <w:r w:rsidR="00E411C8" w:rsidRPr="00E411C8">
        <w:rPr>
          <w:rFonts w:ascii="Century Gothic" w:hAnsi="Century Gothic"/>
        </w:rPr>
        <w:t>technologiích.</w:t>
      </w:r>
      <w:r>
        <w:rPr>
          <w:rFonts w:ascii="Century Gothic" w:hAnsi="Century Gothic"/>
        </w:rPr>
        <w:t xml:space="preserve">  Při všech fázích výstavby budou splněny </w:t>
      </w:r>
      <w:r w:rsidR="00E411C8" w:rsidRPr="00E411C8">
        <w:rPr>
          <w:rFonts w:ascii="Century Gothic" w:hAnsi="Century Gothic"/>
        </w:rPr>
        <w:t>hygienické</w:t>
      </w:r>
      <w:r>
        <w:rPr>
          <w:rFonts w:ascii="Century Gothic" w:hAnsi="Century Gothic"/>
        </w:rPr>
        <w:t xml:space="preserve"> limity hluku pro </w:t>
      </w:r>
      <w:r w:rsidR="00E411C8" w:rsidRPr="00E411C8">
        <w:rPr>
          <w:rFonts w:ascii="Century Gothic" w:hAnsi="Century Gothic"/>
        </w:rPr>
        <w:t>hluk</w:t>
      </w:r>
      <w:r>
        <w:rPr>
          <w:rFonts w:ascii="Century Gothic" w:hAnsi="Century Gothic"/>
        </w:rPr>
        <w:t xml:space="preserve"> ze stavební činnosti. Při stavbě budou dodrženy </w:t>
      </w:r>
      <w:r w:rsidR="00E411C8" w:rsidRPr="00E411C8">
        <w:rPr>
          <w:rFonts w:ascii="Century Gothic" w:hAnsi="Century Gothic"/>
        </w:rPr>
        <w:t xml:space="preserve">následující opatření: V </w:t>
      </w:r>
      <w:r>
        <w:rPr>
          <w:rFonts w:ascii="Century Gothic" w:hAnsi="Century Gothic"/>
        </w:rPr>
        <w:t xml:space="preserve">průběhu výstavby se hlučnější stroje </w:t>
      </w:r>
      <w:r w:rsidR="00E411C8" w:rsidRPr="00E411C8">
        <w:rPr>
          <w:rFonts w:ascii="Century Gothic" w:hAnsi="Century Gothic"/>
        </w:rPr>
        <w:t>bud</w:t>
      </w:r>
      <w:r>
        <w:rPr>
          <w:rFonts w:ascii="Century Gothic" w:hAnsi="Century Gothic"/>
        </w:rPr>
        <w:t xml:space="preserve">ou umísťovat co nejdále od chráněných </w:t>
      </w:r>
      <w:r w:rsidR="00E411C8" w:rsidRPr="00E411C8">
        <w:rPr>
          <w:rFonts w:ascii="Century Gothic" w:hAnsi="Century Gothic"/>
        </w:rPr>
        <w:t>prostor</w:t>
      </w:r>
      <w:r>
        <w:rPr>
          <w:rFonts w:ascii="Century Gothic" w:hAnsi="Century Gothic"/>
        </w:rPr>
        <w:t xml:space="preserve"> a bude omezen na maximální možnou míru chod hlučných strojů </w:t>
      </w:r>
      <w:r w:rsidR="00E411C8" w:rsidRPr="00E411C8">
        <w:rPr>
          <w:rFonts w:ascii="Century Gothic" w:hAnsi="Century Gothic"/>
        </w:rPr>
        <w:t xml:space="preserve">a </w:t>
      </w:r>
      <w:r>
        <w:rPr>
          <w:rFonts w:ascii="Century Gothic" w:hAnsi="Century Gothic"/>
        </w:rPr>
        <w:t xml:space="preserve">zařízení naprázdno. Stavební činnost bude prováděna </w:t>
      </w:r>
      <w:r w:rsidR="00E411C8" w:rsidRPr="00E411C8">
        <w:rPr>
          <w:rFonts w:ascii="Century Gothic" w:hAnsi="Century Gothic"/>
        </w:rPr>
        <w:t>ve dnech pondělí  –  neděle pouze v denní době od 6 do 18 hod.</w:t>
      </w:r>
    </w:p>
    <w:p w14:paraId="6354EA4B" w14:textId="77777777" w:rsidR="00E411C8" w:rsidRPr="00E411C8" w:rsidRDefault="00E411C8" w:rsidP="00E411C8">
      <w:pPr>
        <w:spacing w:after="60"/>
        <w:rPr>
          <w:rFonts w:ascii="Century Gothic" w:hAnsi="Century Gothic"/>
        </w:rPr>
      </w:pPr>
      <w:r w:rsidRPr="00E411C8">
        <w:rPr>
          <w:rFonts w:ascii="Century Gothic" w:hAnsi="Century Gothic"/>
        </w:rPr>
        <w:t>Po celou dobu výstavby objektu bude v plném rozsahu zachován příjezd ke všem okolním objektům a pozemkům dalších vlastníků.</w:t>
      </w:r>
    </w:p>
    <w:p w14:paraId="4BAD25D3" w14:textId="77777777" w:rsidR="00E411C8" w:rsidRPr="00E411C8" w:rsidRDefault="00E411C8" w:rsidP="00E411C8">
      <w:pPr>
        <w:spacing w:after="60"/>
        <w:rPr>
          <w:rFonts w:ascii="Century Gothic" w:hAnsi="Century Gothic"/>
        </w:rPr>
      </w:pPr>
      <w:r w:rsidRPr="00E411C8">
        <w:rPr>
          <w:rFonts w:ascii="Century Gothic" w:hAnsi="Century Gothic"/>
        </w:rPr>
        <w:t>Stavební hmoty a výrobky se budou na staveništi bezpečně ukládat. Budou</w:t>
      </w:r>
      <w:r w:rsidRPr="00E411C8">
        <w:rPr>
          <w:rFonts w:ascii="Cambria Math" w:hAnsi="Cambria Math" w:cs="Cambria Math"/>
        </w:rPr>
        <w:t>‐</w:t>
      </w:r>
      <w:r w:rsidRPr="00E411C8">
        <w:rPr>
          <w:rFonts w:ascii="Century Gothic" w:hAnsi="Century Gothic"/>
        </w:rPr>
        <w:t>li uloženy na volných prostranstvích, nesmí narušovat vzhled místa nebo jinak zhoršovat životní prostředí.  Zásobníky sypkých hmot musí být vybaveny účinnými filtry.</w:t>
      </w:r>
    </w:p>
    <w:p w14:paraId="4C90DCAE" w14:textId="77777777" w:rsidR="00E411C8" w:rsidRPr="00E411C8" w:rsidRDefault="00E411C8" w:rsidP="00E411C8">
      <w:pPr>
        <w:spacing w:after="60"/>
        <w:rPr>
          <w:rFonts w:ascii="Century Gothic" w:hAnsi="Century Gothic"/>
        </w:rPr>
      </w:pPr>
      <w:r w:rsidRPr="00E411C8">
        <w:rPr>
          <w:rFonts w:ascii="Century Gothic" w:hAnsi="Century Gothic"/>
        </w:rPr>
        <w:t>Zhotovitel zajistí, aby v době provádění prací, které mají vliv na znečištění komunikací v okolí staveniště, bylo zajištěno jejich čištění a skrápění. Komunikace musí být trvale udržovány ve sjízdném stavu.</w:t>
      </w:r>
    </w:p>
    <w:p w14:paraId="6C6ECE8F" w14:textId="52FD6CC1" w:rsidR="00E411C8" w:rsidRPr="00E411C8" w:rsidRDefault="00BE155B" w:rsidP="00E411C8">
      <w:pPr>
        <w:spacing w:after="60"/>
        <w:rPr>
          <w:rFonts w:ascii="Century Gothic" w:hAnsi="Century Gothic"/>
        </w:rPr>
      </w:pPr>
      <w:r>
        <w:rPr>
          <w:rFonts w:ascii="Century Gothic" w:hAnsi="Century Gothic"/>
        </w:rPr>
        <w:t xml:space="preserve">Nákladní automobily dodavatele musí respektovat stav místních komunikací – </w:t>
      </w:r>
      <w:r w:rsidR="00E411C8" w:rsidRPr="00E411C8">
        <w:rPr>
          <w:rFonts w:ascii="Century Gothic" w:hAnsi="Century Gothic"/>
        </w:rPr>
        <w:t>tonáž, rychlost a momentální kvalitu povrchu.</w:t>
      </w:r>
    </w:p>
    <w:p w14:paraId="71F72B7F" w14:textId="77777777" w:rsidR="00E411C8" w:rsidRPr="00E411C8" w:rsidRDefault="00E411C8" w:rsidP="00E411C8">
      <w:pPr>
        <w:spacing w:after="60"/>
        <w:rPr>
          <w:rFonts w:ascii="Century Gothic" w:hAnsi="Century Gothic"/>
        </w:rPr>
      </w:pPr>
      <w:r w:rsidRPr="00E411C8">
        <w:rPr>
          <w:rFonts w:ascii="Century Gothic" w:hAnsi="Century Gothic"/>
        </w:rPr>
        <w:t>Z hlediska bezpečnosti a ochrany zdraví třetích osob se navrhuje:</w:t>
      </w:r>
    </w:p>
    <w:p w14:paraId="324CA88A" w14:textId="77777777" w:rsidR="00E411C8" w:rsidRPr="00E411C8" w:rsidRDefault="00E411C8" w:rsidP="00E411C8">
      <w:pPr>
        <w:pStyle w:val="Bezmezer"/>
        <w:spacing w:after="60"/>
        <w:ind w:left="567"/>
        <w:rPr>
          <w:rFonts w:ascii="Century Gothic" w:hAnsi="Century Gothic"/>
        </w:rPr>
      </w:pPr>
      <w:r w:rsidRPr="00E411C8">
        <w:rPr>
          <w:rFonts w:ascii="Century Gothic" w:hAnsi="Century Gothic"/>
        </w:rPr>
        <w:t>•</w:t>
      </w:r>
      <w:r w:rsidRPr="00E411C8">
        <w:rPr>
          <w:rFonts w:ascii="Century Gothic" w:hAnsi="Century Gothic"/>
        </w:rPr>
        <w:tab/>
        <w:t>staveniště zabezpečit plotem výšky 1,8 m s uzamykatelným vstupem pro vjezd a výjezd. Vstup bude označený tabulí se základními údaji o stavbě a zákazem vstupu na staveniště nepovolaným osobám</w:t>
      </w:r>
    </w:p>
    <w:p w14:paraId="36E5BF2B" w14:textId="77777777" w:rsidR="00E411C8" w:rsidRDefault="00E411C8" w:rsidP="00E411C8">
      <w:pPr>
        <w:pStyle w:val="Bezmezer"/>
        <w:spacing w:after="60"/>
        <w:ind w:left="567"/>
        <w:rPr>
          <w:rFonts w:ascii="Century Gothic" w:hAnsi="Century Gothic"/>
        </w:rPr>
      </w:pPr>
      <w:r w:rsidRPr="00E411C8">
        <w:rPr>
          <w:rFonts w:ascii="Century Gothic" w:hAnsi="Century Gothic"/>
        </w:rPr>
        <w:t>•</w:t>
      </w:r>
      <w:r w:rsidRPr="00E411C8">
        <w:rPr>
          <w:rFonts w:ascii="Century Gothic" w:hAnsi="Century Gothic"/>
        </w:rPr>
        <w:tab/>
        <w:t>při výjezdu aut ze staveniště zabezpečit čištění vozidel tak, aby nedošlo ke znečištění veřejných komunikací.</w:t>
      </w:r>
    </w:p>
    <w:p w14:paraId="35114412" w14:textId="31FFA18F" w:rsidR="00686255" w:rsidRPr="00E908A8" w:rsidRDefault="00686255" w:rsidP="00E411C8">
      <w:pPr>
        <w:pStyle w:val="Bezmezer"/>
        <w:spacing w:before="240" w:after="120"/>
        <w:rPr>
          <w:rFonts w:ascii="Century Gothic" w:hAnsi="Century Gothic"/>
          <w:b/>
        </w:rPr>
      </w:pPr>
      <w:r w:rsidRPr="00E908A8">
        <w:rPr>
          <w:rFonts w:ascii="Century Gothic" w:hAnsi="Century Gothic"/>
          <w:b/>
        </w:rPr>
        <w:t>f) maximální dočasně a trvalé zábory pro staveniště</w:t>
      </w:r>
    </w:p>
    <w:p w14:paraId="726D4253" w14:textId="77777777" w:rsidR="00686255" w:rsidRPr="00E908A8" w:rsidRDefault="00686255" w:rsidP="000876DF">
      <w:pPr>
        <w:rPr>
          <w:rFonts w:ascii="Century Gothic" w:hAnsi="Century Gothic"/>
        </w:rPr>
      </w:pPr>
      <w:r w:rsidRPr="00E908A8">
        <w:rPr>
          <w:rFonts w:ascii="Century Gothic" w:hAnsi="Century Gothic"/>
        </w:rPr>
        <w:t xml:space="preserve">Zábory pro potřeby staveniště nejsou nutné, veškerý potřebný materiál bude skladován na vyhrazeném místě na pozemku investora. </w:t>
      </w:r>
    </w:p>
    <w:p w14:paraId="6496578C"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 xml:space="preserve">g) požadavky na bezbariérové </w:t>
      </w:r>
      <w:proofErr w:type="spellStart"/>
      <w:r w:rsidRPr="00E908A8">
        <w:rPr>
          <w:rFonts w:ascii="Century Gothic" w:hAnsi="Century Gothic"/>
          <w:b/>
        </w:rPr>
        <w:t>obchozí</w:t>
      </w:r>
      <w:proofErr w:type="spellEnd"/>
      <w:r w:rsidRPr="00E908A8">
        <w:rPr>
          <w:rFonts w:ascii="Century Gothic" w:hAnsi="Century Gothic"/>
          <w:b/>
        </w:rPr>
        <w:t xml:space="preserve"> trasy</w:t>
      </w:r>
    </w:p>
    <w:p w14:paraId="76A97730" w14:textId="77777777" w:rsidR="005D0FF5" w:rsidRPr="00E908A8" w:rsidRDefault="002F20A8" w:rsidP="000876DF">
      <w:pPr>
        <w:rPr>
          <w:rFonts w:ascii="Century Gothic" w:hAnsi="Century Gothic"/>
        </w:rPr>
      </w:pPr>
      <w:proofErr w:type="spellStart"/>
      <w:r w:rsidRPr="00E908A8">
        <w:rPr>
          <w:rFonts w:ascii="Century Gothic" w:hAnsi="Century Gothic"/>
        </w:rPr>
        <w:t>Obchozí</w:t>
      </w:r>
      <w:proofErr w:type="spellEnd"/>
      <w:r w:rsidRPr="00E908A8">
        <w:rPr>
          <w:rFonts w:ascii="Century Gothic" w:hAnsi="Century Gothic"/>
        </w:rPr>
        <w:t xml:space="preserve"> trasy nejsou požadovány. </w:t>
      </w:r>
      <w:r w:rsidR="00686255" w:rsidRPr="00E908A8">
        <w:rPr>
          <w:rFonts w:ascii="Century Gothic" w:hAnsi="Century Gothic"/>
        </w:rPr>
        <w:t xml:space="preserve"> </w:t>
      </w:r>
    </w:p>
    <w:p w14:paraId="5E4E6AC4"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h) maximální produkovaná množství a druhy odpadů a emisí při výstavbě, jejich likvidace</w:t>
      </w:r>
    </w:p>
    <w:p w14:paraId="46177DE0" w14:textId="77777777" w:rsidR="007933CD" w:rsidRPr="00E908A8" w:rsidRDefault="007933CD" w:rsidP="007E2F2D">
      <w:pPr>
        <w:rPr>
          <w:rFonts w:ascii="Century Gothic" w:hAnsi="Century Gothic"/>
        </w:rPr>
      </w:pPr>
      <w:r w:rsidRPr="00E908A8">
        <w:rPr>
          <w:rFonts w:ascii="Century Gothic" w:hAnsi="Century Gothic"/>
        </w:rPr>
        <w:t>S odpady vzniklými při výstavbě se bude nakládat v souladu se zákonem 541/2020 Sb., o odpadech a vyhlášky 273/2021 Sb. o podrobnostech s nakládání s odpady. Pro stavbu budou použity běžné stavební materiály, jejichž odpad je recyklovatelný do zásypů nebo jej lze uložit na běžné skládky TKO. Odpad se bude shromažďovat do nádob na tuhý komunální odpad se zajištěným odvozem na centrální skládku.</w:t>
      </w:r>
    </w:p>
    <w:p w14:paraId="0E44C24F" w14:textId="77777777" w:rsidR="007933CD" w:rsidRPr="00E908A8" w:rsidRDefault="007933CD" w:rsidP="007E2F2D">
      <w:pPr>
        <w:rPr>
          <w:rFonts w:ascii="Century Gothic" w:hAnsi="Century Gothic"/>
        </w:rPr>
      </w:pPr>
      <w:r w:rsidRPr="00E908A8">
        <w:rPr>
          <w:rFonts w:ascii="Century Gothic" w:hAnsi="Century Gothic"/>
        </w:rPr>
        <w:t xml:space="preserve">Papír, sklo a plasty budou ukládány separovaně do kontejnerů umístěných u vstupu na staveniště. </w:t>
      </w:r>
    </w:p>
    <w:p w14:paraId="7EDF128F" w14:textId="77777777" w:rsidR="007933CD" w:rsidRPr="00E908A8" w:rsidRDefault="007933CD" w:rsidP="007E2F2D">
      <w:pPr>
        <w:rPr>
          <w:rFonts w:ascii="Century Gothic" w:hAnsi="Century Gothic"/>
        </w:rPr>
      </w:pPr>
      <w:r w:rsidRPr="00E908A8">
        <w:rPr>
          <w:rFonts w:ascii="Century Gothic" w:hAnsi="Century Gothic"/>
        </w:rPr>
        <w:t xml:space="preserve">Odpady vzniklé při výstavbě budou uloženy na řízenou skládku a bude s nimi nakládáno v souladu s platnými právními předpisy. V průběhu stavby zajišťuje likvidaci vznikajících odpadů, zbytky izolačních modifikovaných pásů, zbytky betonu, výztuže apod. provádějící specializovaná stavební firma v rámci svého programu odpadového hospodářství a souhlasu k nakládání s nebezpečnými odpady. Na staveništi budou odpady ukládány odděleně, utříděné. </w:t>
      </w:r>
    </w:p>
    <w:p w14:paraId="4ED7EB30" w14:textId="77777777" w:rsidR="007933CD" w:rsidRPr="00E908A8" w:rsidRDefault="007933CD" w:rsidP="000876DF">
      <w:pPr>
        <w:rPr>
          <w:rFonts w:ascii="Century Gothic" w:hAnsi="Century Gothic"/>
        </w:rPr>
      </w:pPr>
      <w:r w:rsidRPr="00E908A8">
        <w:rPr>
          <w:rFonts w:ascii="Century Gothic" w:hAnsi="Century Gothic"/>
        </w:rPr>
        <w:t>Odpady nebudou na staveništi likvidovány spalováním, zahrabáváním apod.</w:t>
      </w:r>
    </w:p>
    <w:p w14:paraId="083E9496" w14:textId="4780AF1A" w:rsidR="007E2F2D" w:rsidRDefault="007933CD" w:rsidP="007E2F2D">
      <w:pPr>
        <w:rPr>
          <w:rFonts w:ascii="Century Gothic" w:hAnsi="Century Gothic"/>
        </w:rPr>
      </w:pPr>
      <w:r w:rsidRPr="00E908A8">
        <w:rPr>
          <w:rFonts w:ascii="Century Gothic" w:hAnsi="Century Gothic"/>
        </w:rPr>
        <w:t xml:space="preserve">Odpady, které budou ukládány na skládku TKO, budou uloženy v kontejneru, popř. budou průběžně nakládány na přistavený valník. </w:t>
      </w:r>
    </w:p>
    <w:p w14:paraId="3C33EB20" w14:textId="63D6EE4B" w:rsidR="002F20A8" w:rsidRPr="00E908A8" w:rsidRDefault="007933CD" w:rsidP="007E2F2D">
      <w:pPr>
        <w:rPr>
          <w:rFonts w:ascii="Century Gothic" w:hAnsi="Century Gothic"/>
        </w:rPr>
      </w:pPr>
      <w:r w:rsidRPr="00E908A8">
        <w:rPr>
          <w:rFonts w:ascii="Century Gothic" w:hAnsi="Century Gothic"/>
        </w:rPr>
        <w:t>Seznam a způsob likvidace odpadů. Odpady jsou zatříděné dle vyhlášky č. 8/2021 sb.,</w:t>
      </w:r>
      <w:r w:rsidR="007E2F2D">
        <w:rPr>
          <w:rFonts w:ascii="Century Gothic" w:hAnsi="Century Gothic"/>
        </w:rPr>
        <w:t xml:space="preserve"> </w:t>
      </w:r>
      <w:r w:rsidRPr="00E908A8">
        <w:rPr>
          <w:rFonts w:ascii="Century Gothic" w:hAnsi="Century Gothic"/>
        </w:rPr>
        <w:t>katalog odpadů.</w:t>
      </w:r>
    </w:p>
    <w:p w14:paraId="2ECFEF7C" w14:textId="77777777" w:rsidR="00686255" w:rsidRPr="00E908A8" w:rsidRDefault="00686255" w:rsidP="000876DF">
      <w:pPr>
        <w:rPr>
          <w:rFonts w:ascii="Century Gothic" w:hAnsi="Century Gothic"/>
        </w:rPr>
      </w:pPr>
      <w:r w:rsidRPr="00E908A8">
        <w:rPr>
          <w:rFonts w:ascii="Century Gothic" w:hAnsi="Century Gothic"/>
        </w:rPr>
        <w:t xml:space="preserve">Odpady, které budou ukládány na skládku TKO, budou uloženy v kontejneru, popř. budou průběžně nakládány na přistavený valník. </w:t>
      </w:r>
    </w:p>
    <w:p w14:paraId="7A233F1C" w14:textId="77777777" w:rsidR="002F20A8" w:rsidRPr="00E908A8" w:rsidRDefault="002F20A8" w:rsidP="000876DF">
      <w:pPr>
        <w:rPr>
          <w:rFonts w:ascii="Century Gothic" w:hAnsi="Century Gothic"/>
        </w:rPr>
      </w:pPr>
    </w:p>
    <w:tbl>
      <w:tblPr>
        <w:tblW w:w="9549" w:type="dxa"/>
        <w:tblInd w:w="80" w:type="dxa"/>
        <w:tblLayout w:type="fixed"/>
        <w:tblCellMar>
          <w:left w:w="70" w:type="dxa"/>
          <w:right w:w="70" w:type="dxa"/>
        </w:tblCellMar>
        <w:tblLook w:val="04A0" w:firstRow="1" w:lastRow="0" w:firstColumn="1" w:lastColumn="0" w:noHBand="0" w:noVBand="1"/>
      </w:tblPr>
      <w:tblGrid>
        <w:gridCol w:w="1328"/>
        <w:gridCol w:w="5528"/>
        <w:gridCol w:w="2693"/>
      </w:tblGrid>
      <w:tr w:rsidR="007E2F2D" w:rsidRPr="00E908A8" w14:paraId="73A35C67" w14:textId="77777777" w:rsidTr="007E2F2D">
        <w:trPr>
          <w:trHeight w:val="615"/>
        </w:trPr>
        <w:tc>
          <w:tcPr>
            <w:tcW w:w="132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60D4521" w14:textId="77777777" w:rsidR="007E2F2D" w:rsidRPr="00E908A8" w:rsidRDefault="007E2F2D" w:rsidP="007E2F2D">
            <w:pPr>
              <w:ind w:firstLine="119"/>
              <w:rPr>
                <w:rFonts w:ascii="Century Gothic" w:hAnsi="Century Gothic"/>
                <w:b/>
                <w:bCs/>
              </w:rPr>
            </w:pPr>
            <w:r w:rsidRPr="00E908A8">
              <w:rPr>
                <w:rFonts w:ascii="Century Gothic" w:hAnsi="Century Gothic"/>
                <w:b/>
                <w:bCs/>
              </w:rPr>
              <w:t>Kat. číslo</w:t>
            </w:r>
          </w:p>
        </w:tc>
        <w:tc>
          <w:tcPr>
            <w:tcW w:w="5528" w:type="dxa"/>
            <w:tcBorders>
              <w:top w:val="single" w:sz="8" w:space="0" w:color="auto"/>
              <w:left w:val="nil"/>
              <w:bottom w:val="single" w:sz="8" w:space="0" w:color="auto"/>
              <w:right w:val="single" w:sz="4" w:space="0" w:color="auto"/>
            </w:tcBorders>
            <w:shd w:val="clear" w:color="auto" w:fill="auto"/>
            <w:noWrap/>
            <w:vAlign w:val="bottom"/>
            <w:hideMark/>
          </w:tcPr>
          <w:p w14:paraId="0621EED0" w14:textId="77777777" w:rsidR="007E2F2D" w:rsidRPr="00E908A8" w:rsidRDefault="007E2F2D" w:rsidP="007E2F2D">
            <w:pPr>
              <w:ind w:firstLine="0"/>
              <w:rPr>
                <w:rFonts w:ascii="Century Gothic" w:hAnsi="Century Gothic"/>
                <w:b/>
                <w:bCs/>
              </w:rPr>
            </w:pPr>
            <w:r w:rsidRPr="00E908A8">
              <w:rPr>
                <w:rFonts w:ascii="Century Gothic" w:hAnsi="Century Gothic"/>
                <w:b/>
                <w:bCs/>
              </w:rPr>
              <w:t>Název</w:t>
            </w:r>
          </w:p>
        </w:tc>
        <w:tc>
          <w:tcPr>
            <w:tcW w:w="2693" w:type="dxa"/>
            <w:tcBorders>
              <w:top w:val="single" w:sz="8" w:space="0" w:color="auto"/>
              <w:left w:val="nil"/>
              <w:bottom w:val="single" w:sz="8" w:space="0" w:color="auto"/>
              <w:right w:val="single" w:sz="8" w:space="0" w:color="auto"/>
            </w:tcBorders>
            <w:shd w:val="clear" w:color="auto" w:fill="auto"/>
            <w:noWrap/>
            <w:vAlign w:val="bottom"/>
            <w:hideMark/>
          </w:tcPr>
          <w:p w14:paraId="6EA2B915" w14:textId="77777777" w:rsidR="007E2F2D" w:rsidRPr="00E908A8" w:rsidRDefault="007E2F2D" w:rsidP="007E2F2D">
            <w:pPr>
              <w:ind w:firstLine="0"/>
              <w:jc w:val="left"/>
              <w:rPr>
                <w:rFonts w:ascii="Century Gothic" w:hAnsi="Century Gothic"/>
                <w:b/>
                <w:bCs/>
              </w:rPr>
            </w:pPr>
            <w:r w:rsidRPr="00E908A8">
              <w:rPr>
                <w:rFonts w:ascii="Century Gothic" w:hAnsi="Century Gothic"/>
                <w:b/>
                <w:bCs/>
              </w:rPr>
              <w:t xml:space="preserve">Způsob nakládání </w:t>
            </w:r>
          </w:p>
        </w:tc>
      </w:tr>
      <w:tr w:rsidR="007E2F2D" w:rsidRPr="00E908A8" w14:paraId="27C14570"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5D1CCC55" w14:textId="02854800" w:rsidR="007E2F2D" w:rsidRPr="00E908A8" w:rsidRDefault="007E2F2D" w:rsidP="007E2F2D">
            <w:pPr>
              <w:ind w:firstLine="119"/>
              <w:rPr>
                <w:rFonts w:ascii="Century Gothic" w:hAnsi="Century Gothic"/>
              </w:rPr>
            </w:pPr>
            <w:r w:rsidRPr="00E908A8">
              <w:rPr>
                <w:rFonts w:ascii="Century Gothic" w:hAnsi="Century Gothic"/>
              </w:rPr>
              <w:t>17 01 01</w:t>
            </w:r>
          </w:p>
        </w:tc>
        <w:tc>
          <w:tcPr>
            <w:tcW w:w="5528" w:type="dxa"/>
            <w:tcBorders>
              <w:top w:val="nil"/>
              <w:left w:val="nil"/>
              <w:bottom w:val="single" w:sz="4" w:space="0" w:color="auto"/>
              <w:right w:val="single" w:sz="4" w:space="0" w:color="auto"/>
            </w:tcBorders>
            <w:shd w:val="clear" w:color="auto" w:fill="auto"/>
            <w:noWrap/>
            <w:vAlign w:val="bottom"/>
            <w:hideMark/>
          </w:tcPr>
          <w:p w14:paraId="34D7CEE4" w14:textId="1915C795" w:rsidR="007E2F2D" w:rsidRPr="00E908A8" w:rsidRDefault="007E2F2D" w:rsidP="007E2F2D">
            <w:pPr>
              <w:ind w:firstLine="0"/>
              <w:rPr>
                <w:rFonts w:ascii="Century Gothic" w:hAnsi="Century Gothic"/>
              </w:rPr>
            </w:pPr>
            <w:r w:rsidRPr="00E908A8">
              <w:rPr>
                <w:rFonts w:ascii="Century Gothic" w:hAnsi="Century Gothic"/>
              </w:rPr>
              <w:t>Beton - O</w:t>
            </w:r>
          </w:p>
        </w:tc>
        <w:tc>
          <w:tcPr>
            <w:tcW w:w="2693" w:type="dxa"/>
            <w:tcBorders>
              <w:top w:val="nil"/>
              <w:left w:val="nil"/>
              <w:bottom w:val="single" w:sz="4" w:space="0" w:color="auto"/>
              <w:right w:val="single" w:sz="8" w:space="0" w:color="auto"/>
            </w:tcBorders>
            <w:shd w:val="clear" w:color="auto" w:fill="auto"/>
            <w:noWrap/>
            <w:vAlign w:val="bottom"/>
            <w:hideMark/>
          </w:tcPr>
          <w:p w14:paraId="78D53E3B"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5AE6EE20"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3C9191A9" w14:textId="77777777" w:rsidR="007E2F2D" w:rsidRPr="00E908A8" w:rsidRDefault="007E2F2D" w:rsidP="007E2F2D">
            <w:pPr>
              <w:ind w:firstLine="119"/>
              <w:rPr>
                <w:rFonts w:ascii="Century Gothic" w:hAnsi="Century Gothic"/>
              </w:rPr>
            </w:pPr>
            <w:r w:rsidRPr="00E908A8">
              <w:rPr>
                <w:rFonts w:ascii="Century Gothic" w:hAnsi="Century Gothic"/>
              </w:rPr>
              <w:t>17 01 02</w:t>
            </w:r>
          </w:p>
        </w:tc>
        <w:tc>
          <w:tcPr>
            <w:tcW w:w="5528" w:type="dxa"/>
            <w:tcBorders>
              <w:top w:val="nil"/>
              <w:left w:val="nil"/>
              <w:bottom w:val="single" w:sz="4" w:space="0" w:color="auto"/>
              <w:right w:val="single" w:sz="4" w:space="0" w:color="auto"/>
            </w:tcBorders>
            <w:shd w:val="clear" w:color="auto" w:fill="auto"/>
            <w:noWrap/>
            <w:vAlign w:val="bottom"/>
          </w:tcPr>
          <w:p w14:paraId="378DCE2C" w14:textId="77777777" w:rsidR="007E2F2D" w:rsidRPr="00E908A8" w:rsidRDefault="007E2F2D" w:rsidP="007E2F2D">
            <w:pPr>
              <w:ind w:firstLine="0"/>
              <w:rPr>
                <w:rFonts w:ascii="Century Gothic" w:hAnsi="Century Gothic"/>
              </w:rPr>
            </w:pPr>
            <w:r w:rsidRPr="00E908A8">
              <w:rPr>
                <w:rFonts w:ascii="Century Gothic" w:hAnsi="Century Gothic"/>
              </w:rPr>
              <w:t>Cihly - O</w:t>
            </w:r>
          </w:p>
        </w:tc>
        <w:tc>
          <w:tcPr>
            <w:tcW w:w="2693" w:type="dxa"/>
            <w:tcBorders>
              <w:top w:val="nil"/>
              <w:left w:val="nil"/>
              <w:bottom w:val="single" w:sz="4" w:space="0" w:color="auto"/>
              <w:right w:val="single" w:sz="8" w:space="0" w:color="auto"/>
            </w:tcBorders>
            <w:shd w:val="clear" w:color="auto" w:fill="auto"/>
            <w:noWrap/>
            <w:vAlign w:val="bottom"/>
          </w:tcPr>
          <w:p w14:paraId="52CE9996"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5ED32A35"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684A2B46" w14:textId="77777777" w:rsidR="007E2F2D" w:rsidRPr="00E908A8" w:rsidRDefault="007E2F2D" w:rsidP="007E2F2D">
            <w:pPr>
              <w:ind w:firstLine="119"/>
              <w:rPr>
                <w:rFonts w:ascii="Century Gothic" w:hAnsi="Century Gothic"/>
              </w:rPr>
            </w:pPr>
            <w:r w:rsidRPr="00E908A8">
              <w:rPr>
                <w:rFonts w:ascii="Century Gothic" w:hAnsi="Century Gothic"/>
              </w:rPr>
              <w:t>17 02 02</w:t>
            </w:r>
          </w:p>
        </w:tc>
        <w:tc>
          <w:tcPr>
            <w:tcW w:w="5528" w:type="dxa"/>
            <w:tcBorders>
              <w:top w:val="nil"/>
              <w:left w:val="nil"/>
              <w:bottom w:val="single" w:sz="4" w:space="0" w:color="auto"/>
              <w:right w:val="single" w:sz="4" w:space="0" w:color="auto"/>
            </w:tcBorders>
            <w:shd w:val="clear" w:color="auto" w:fill="auto"/>
            <w:noWrap/>
            <w:vAlign w:val="bottom"/>
          </w:tcPr>
          <w:p w14:paraId="006AFA9E" w14:textId="77777777" w:rsidR="007E2F2D" w:rsidRPr="00E908A8" w:rsidRDefault="007E2F2D" w:rsidP="007E2F2D">
            <w:pPr>
              <w:ind w:firstLine="0"/>
              <w:rPr>
                <w:rFonts w:ascii="Century Gothic" w:hAnsi="Century Gothic"/>
              </w:rPr>
            </w:pPr>
            <w:r w:rsidRPr="00E908A8">
              <w:rPr>
                <w:rFonts w:ascii="Century Gothic" w:hAnsi="Century Gothic"/>
              </w:rPr>
              <w:t>Sklo - O</w:t>
            </w:r>
          </w:p>
        </w:tc>
        <w:tc>
          <w:tcPr>
            <w:tcW w:w="2693" w:type="dxa"/>
            <w:tcBorders>
              <w:top w:val="nil"/>
              <w:left w:val="nil"/>
              <w:bottom w:val="single" w:sz="4" w:space="0" w:color="auto"/>
              <w:right w:val="single" w:sz="8" w:space="0" w:color="auto"/>
            </w:tcBorders>
            <w:shd w:val="clear" w:color="auto" w:fill="auto"/>
            <w:noWrap/>
            <w:vAlign w:val="bottom"/>
          </w:tcPr>
          <w:p w14:paraId="340FD7B6"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1A1A3456"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66072794" w14:textId="3F74E516" w:rsidR="007E2F2D" w:rsidRPr="00E908A8" w:rsidRDefault="007E2F2D" w:rsidP="007E2F2D">
            <w:pPr>
              <w:ind w:firstLine="119"/>
              <w:rPr>
                <w:rFonts w:ascii="Century Gothic" w:hAnsi="Century Gothic"/>
              </w:rPr>
            </w:pPr>
            <w:r w:rsidRPr="00E908A8">
              <w:rPr>
                <w:rFonts w:ascii="Century Gothic" w:hAnsi="Century Gothic"/>
              </w:rPr>
              <w:t>17 03 01</w:t>
            </w:r>
          </w:p>
        </w:tc>
        <w:tc>
          <w:tcPr>
            <w:tcW w:w="5528" w:type="dxa"/>
            <w:tcBorders>
              <w:top w:val="nil"/>
              <w:left w:val="nil"/>
              <w:bottom w:val="single" w:sz="4" w:space="0" w:color="auto"/>
              <w:right w:val="single" w:sz="4" w:space="0" w:color="auto"/>
            </w:tcBorders>
            <w:shd w:val="clear" w:color="auto" w:fill="auto"/>
            <w:noWrap/>
            <w:vAlign w:val="bottom"/>
            <w:hideMark/>
          </w:tcPr>
          <w:p w14:paraId="3B8645B6" w14:textId="14DEB6AA" w:rsidR="007E2F2D" w:rsidRPr="00E908A8" w:rsidRDefault="007E2F2D" w:rsidP="007E2F2D">
            <w:pPr>
              <w:ind w:firstLine="0"/>
              <w:rPr>
                <w:rFonts w:ascii="Century Gothic" w:hAnsi="Century Gothic"/>
              </w:rPr>
            </w:pPr>
            <w:r w:rsidRPr="00E908A8">
              <w:rPr>
                <w:rFonts w:ascii="Century Gothic" w:hAnsi="Century Gothic"/>
              </w:rPr>
              <w:t xml:space="preserve">Asfaltové směsi obsahující dehet </w:t>
            </w:r>
            <w:r>
              <w:rPr>
                <w:rFonts w:ascii="Century Gothic" w:hAnsi="Century Gothic"/>
              </w:rPr>
              <w:t>–</w:t>
            </w:r>
            <w:r w:rsidRPr="00E908A8">
              <w:rPr>
                <w:rFonts w:ascii="Century Gothic" w:hAnsi="Century Gothic"/>
              </w:rPr>
              <w:t xml:space="preserve"> N</w:t>
            </w:r>
          </w:p>
        </w:tc>
        <w:tc>
          <w:tcPr>
            <w:tcW w:w="2693" w:type="dxa"/>
            <w:tcBorders>
              <w:top w:val="nil"/>
              <w:left w:val="nil"/>
              <w:bottom w:val="single" w:sz="4" w:space="0" w:color="auto"/>
              <w:right w:val="single" w:sz="8" w:space="0" w:color="auto"/>
            </w:tcBorders>
            <w:shd w:val="clear" w:color="auto" w:fill="auto"/>
            <w:noWrap/>
            <w:vAlign w:val="bottom"/>
            <w:hideMark/>
          </w:tcPr>
          <w:p w14:paraId="465731B1" w14:textId="72FF80F6" w:rsidR="007E2F2D" w:rsidRPr="00E908A8" w:rsidRDefault="007E2F2D" w:rsidP="007E2F2D">
            <w:pPr>
              <w:ind w:firstLine="0"/>
              <w:jc w:val="left"/>
              <w:rPr>
                <w:rFonts w:ascii="Century Gothic" w:hAnsi="Century Gothic"/>
              </w:rPr>
            </w:pPr>
            <w:r w:rsidRPr="00E908A8">
              <w:rPr>
                <w:rFonts w:ascii="Century Gothic" w:hAnsi="Century Gothic"/>
              </w:rPr>
              <w:t>Skládka</w:t>
            </w:r>
            <w:r>
              <w:rPr>
                <w:rFonts w:ascii="Century Gothic" w:hAnsi="Century Gothic"/>
              </w:rPr>
              <w:t xml:space="preserve"> </w:t>
            </w:r>
            <w:r w:rsidRPr="00E908A8">
              <w:rPr>
                <w:rFonts w:ascii="Century Gothic" w:hAnsi="Century Gothic"/>
              </w:rPr>
              <w:t>nebezpečných odpadů</w:t>
            </w:r>
          </w:p>
        </w:tc>
      </w:tr>
      <w:tr w:rsidR="007E2F2D" w:rsidRPr="00E908A8" w14:paraId="27D5B03E"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7A568355" w14:textId="3F126336" w:rsidR="007E2F2D" w:rsidRPr="00E908A8" w:rsidRDefault="007E2F2D" w:rsidP="007E2F2D">
            <w:pPr>
              <w:ind w:firstLine="119"/>
              <w:rPr>
                <w:rFonts w:ascii="Century Gothic" w:hAnsi="Century Gothic"/>
              </w:rPr>
            </w:pPr>
            <w:r w:rsidRPr="00E908A8">
              <w:rPr>
                <w:rFonts w:ascii="Century Gothic" w:hAnsi="Century Gothic"/>
              </w:rPr>
              <w:t>17 03 02</w:t>
            </w:r>
          </w:p>
        </w:tc>
        <w:tc>
          <w:tcPr>
            <w:tcW w:w="5528" w:type="dxa"/>
            <w:tcBorders>
              <w:top w:val="nil"/>
              <w:left w:val="nil"/>
              <w:bottom w:val="single" w:sz="4" w:space="0" w:color="auto"/>
              <w:right w:val="single" w:sz="4" w:space="0" w:color="auto"/>
            </w:tcBorders>
            <w:shd w:val="clear" w:color="auto" w:fill="auto"/>
            <w:noWrap/>
            <w:vAlign w:val="bottom"/>
            <w:hideMark/>
          </w:tcPr>
          <w:p w14:paraId="63F947A4" w14:textId="14945E71" w:rsidR="007E2F2D" w:rsidRPr="00E908A8" w:rsidRDefault="007E2F2D" w:rsidP="007E2F2D">
            <w:pPr>
              <w:ind w:firstLine="0"/>
              <w:rPr>
                <w:rFonts w:ascii="Century Gothic" w:hAnsi="Century Gothic"/>
              </w:rPr>
            </w:pPr>
            <w:r w:rsidRPr="00E908A8">
              <w:rPr>
                <w:rFonts w:ascii="Century Gothic" w:hAnsi="Century Gothic"/>
              </w:rPr>
              <w:t>Asfaltové směsi neuvedené pod číslem 17 03 01 - O</w:t>
            </w:r>
          </w:p>
        </w:tc>
        <w:tc>
          <w:tcPr>
            <w:tcW w:w="2693" w:type="dxa"/>
            <w:tcBorders>
              <w:top w:val="nil"/>
              <w:left w:val="nil"/>
              <w:bottom w:val="single" w:sz="4" w:space="0" w:color="auto"/>
              <w:right w:val="single" w:sz="8" w:space="0" w:color="auto"/>
            </w:tcBorders>
            <w:shd w:val="clear" w:color="auto" w:fill="auto"/>
            <w:noWrap/>
            <w:vAlign w:val="bottom"/>
            <w:hideMark/>
          </w:tcPr>
          <w:p w14:paraId="0AB04863"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71EA081D"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4BD70FCB" w14:textId="77777777" w:rsidR="007E2F2D" w:rsidRPr="00E908A8" w:rsidRDefault="007E2F2D" w:rsidP="007E2F2D">
            <w:pPr>
              <w:ind w:firstLine="119"/>
              <w:rPr>
                <w:rFonts w:ascii="Century Gothic" w:hAnsi="Century Gothic"/>
              </w:rPr>
            </w:pPr>
            <w:r w:rsidRPr="00E908A8">
              <w:rPr>
                <w:rFonts w:ascii="Century Gothic" w:hAnsi="Century Gothic"/>
              </w:rPr>
              <w:t>17 04 01</w:t>
            </w:r>
          </w:p>
        </w:tc>
        <w:tc>
          <w:tcPr>
            <w:tcW w:w="5528" w:type="dxa"/>
            <w:tcBorders>
              <w:top w:val="nil"/>
              <w:left w:val="nil"/>
              <w:bottom w:val="single" w:sz="4" w:space="0" w:color="auto"/>
              <w:right w:val="single" w:sz="4" w:space="0" w:color="auto"/>
            </w:tcBorders>
            <w:shd w:val="clear" w:color="auto" w:fill="auto"/>
            <w:noWrap/>
            <w:vAlign w:val="bottom"/>
          </w:tcPr>
          <w:p w14:paraId="1485AD59" w14:textId="77777777" w:rsidR="007E2F2D" w:rsidRPr="00E908A8" w:rsidRDefault="007E2F2D" w:rsidP="007E2F2D">
            <w:pPr>
              <w:ind w:firstLine="0"/>
              <w:rPr>
                <w:rFonts w:ascii="Century Gothic" w:hAnsi="Century Gothic"/>
              </w:rPr>
            </w:pPr>
            <w:r w:rsidRPr="00E908A8">
              <w:rPr>
                <w:rFonts w:ascii="Century Gothic" w:hAnsi="Century Gothic"/>
              </w:rPr>
              <w:t>Měď, bronz, mosaz - O</w:t>
            </w:r>
          </w:p>
        </w:tc>
        <w:tc>
          <w:tcPr>
            <w:tcW w:w="2693" w:type="dxa"/>
            <w:tcBorders>
              <w:top w:val="nil"/>
              <w:left w:val="nil"/>
              <w:bottom w:val="single" w:sz="4" w:space="0" w:color="auto"/>
              <w:right w:val="single" w:sz="8" w:space="0" w:color="auto"/>
            </w:tcBorders>
            <w:shd w:val="clear" w:color="auto" w:fill="auto"/>
            <w:noWrap/>
            <w:vAlign w:val="bottom"/>
          </w:tcPr>
          <w:p w14:paraId="34C12D0C"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3CE6154A"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3A4629CF" w14:textId="77777777" w:rsidR="007E2F2D" w:rsidRPr="00E908A8" w:rsidRDefault="007E2F2D" w:rsidP="007E2F2D">
            <w:pPr>
              <w:ind w:firstLine="119"/>
              <w:rPr>
                <w:rFonts w:ascii="Century Gothic" w:hAnsi="Century Gothic"/>
              </w:rPr>
            </w:pPr>
            <w:r w:rsidRPr="00E908A8">
              <w:rPr>
                <w:rFonts w:ascii="Century Gothic" w:hAnsi="Century Gothic"/>
              </w:rPr>
              <w:t>17 04 02</w:t>
            </w:r>
          </w:p>
        </w:tc>
        <w:tc>
          <w:tcPr>
            <w:tcW w:w="5528" w:type="dxa"/>
            <w:tcBorders>
              <w:top w:val="nil"/>
              <w:left w:val="nil"/>
              <w:bottom w:val="single" w:sz="4" w:space="0" w:color="auto"/>
              <w:right w:val="single" w:sz="4" w:space="0" w:color="auto"/>
            </w:tcBorders>
            <w:shd w:val="clear" w:color="auto" w:fill="auto"/>
            <w:noWrap/>
            <w:vAlign w:val="bottom"/>
          </w:tcPr>
          <w:p w14:paraId="30BECBFB" w14:textId="77777777" w:rsidR="007E2F2D" w:rsidRPr="00E908A8" w:rsidRDefault="007E2F2D" w:rsidP="007E2F2D">
            <w:pPr>
              <w:ind w:firstLine="0"/>
              <w:rPr>
                <w:rFonts w:ascii="Century Gothic" w:hAnsi="Century Gothic"/>
              </w:rPr>
            </w:pPr>
            <w:r w:rsidRPr="00E908A8">
              <w:rPr>
                <w:rFonts w:ascii="Century Gothic" w:hAnsi="Century Gothic"/>
              </w:rPr>
              <w:t>Hliník -O</w:t>
            </w:r>
          </w:p>
        </w:tc>
        <w:tc>
          <w:tcPr>
            <w:tcW w:w="2693" w:type="dxa"/>
            <w:tcBorders>
              <w:top w:val="nil"/>
              <w:left w:val="nil"/>
              <w:bottom w:val="single" w:sz="4" w:space="0" w:color="auto"/>
              <w:right w:val="single" w:sz="8" w:space="0" w:color="auto"/>
            </w:tcBorders>
            <w:shd w:val="clear" w:color="auto" w:fill="auto"/>
            <w:noWrap/>
            <w:vAlign w:val="bottom"/>
          </w:tcPr>
          <w:p w14:paraId="10F5B324"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7F5DA548"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61CB8DF9" w14:textId="77777777" w:rsidR="007E2F2D" w:rsidRPr="00E908A8" w:rsidRDefault="007E2F2D" w:rsidP="007E2F2D">
            <w:pPr>
              <w:ind w:firstLine="119"/>
              <w:rPr>
                <w:rFonts w:ascii="Century Gothic" w:hAnsi="Century Gothic"/>
              </w:rPr>
            </w:pPr>
            <w:r w:rsidRPr="00E908A8">
              <w:rPr>
                <w:rFonts w:ascii="Century Gothic" w:hAnsi="Century Gothic"/>
              </w:rPr>
              <w:t>17 04 04</w:t>
            </w:r>
          </w:p>
        </w:tc>
        <w:tc>
          <w:tcPr>
            <w:tcW w:w="5528" w:type="dxa"/>
            <w:tcBorders>
              <w:top w:val="nil"/>
              <w:left w:val="nil"/>
              <w:bottom w:val="single" w:sz="4" w:space="0" w:color="auto"/>
              <w:right w:val="single" w:sz="4" w:space="0" w:color="auto"/>
            </w:tcBorders>
            <w:shd w:val="clear" w:color="auto" w:fill="auto"/>
            <w:noWrap/>
            <w:vAlign w:val="bottom"/>
          </w:tcPr>
          <w:p w14:paraId="59127E58" w14:textId="77777777" w:rsidR="007E2F2D" w:rsidRPr="00E908A8" w:rsidRDefault="007E2F2D" w:rsidP="007E2F2D">
            <w:pPr>
              <w:ind w:firstLine="0"/>
              <w:rPr>
                <w:rFonts w:ascii="Century Gothic" w:hAnsi="Century Gothic"/>
              </w:rPr>
            </w:pPr>
            <w:r w:rsidRPr="00E908A8">
              <w:rPr>
                <w:rFonts w:ascii="Century Gothic" w:hAnsi="Century Gothic"/>
              </w:rPr>
              <w:t>Zinek - O</w:t>
            </w:r>
          </w:p>
        </w:tc>
        <w:tc>
          <w:tcPr>
            <w:tcW w:w="2693" w:type="dxa"/>
            <w:tcBorders>
              <w:top w:val="nil"/>
              <w:left w:val="nil"/>
              <w:bottom w:val="single" w:sz="4" w:space="0" w:color="auto"/>
              <w:right w:val="single" w:sz="8" w:space="0" w:color="auto"/>
            </w:tcBorders>
            <w:shd w:val="clear" w:color="auto" w:fill="auto"/>
            <w:noWrap/>
            <w:vAlign w:val="bottom"/>
          </w:tcPr>
          <w:p w14:paraId="6B92F213"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14BC8BE3"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469AA807" w14:textId="77777777" w:rsidR="007E2F2D" w:rsidRPr="00E908A8" w:rsidRDefault="007E2F2D" w:rsidP="007E2F2D">
            <w:pPr>
              <w:ind w:firstLine="119"/>
              <w:rPr>
                <w:rFonts w:ascii="Century Gothic" w:hAnsi="Century Gothic"/>
              </w:rPr>
            </w:pPr>
            <w:r w:rsidRPr="00E908A8">
              <w:rPr>
                <w:rFonts w:ascii="Century Gothic" w:hAnsi="Century Gothic"/>
              </w:rPr>
              <w:t>17 04 05</w:t>
            </w:r>
          </w:p>
        </w:tc>
        <w:tc>
          <w:tcPr>
            <w:tcW w:w="5528" w:type="dxa"/>
            <w:tcBorders>
              <w:top w:val="nil"/>
              <w:left w:val="nil"/>
              <w:bottom w:val="single" w:sz="4" w:space="0" w:color="auto"/>
              <w:right w:val="single" w:sz="4" w:space="0" w:color="auto"/>
            </w:tcBorders>
            <w:shd w:val="clear" w:color="auto" w:fill="auto"/>
            <w:noWrap/>
            <w:vAlign w:val="bottom"/>
          </w:tcPr>
          <w:p w14:paraId="362CEB89" w14:textId="77777777" w:rsidR="007E2F2D" w:rsidRPr="00E908A8" w:rsidRDefault="007E2F2D" w:rsidP="007E2F2D">
            <w:pPr>
              <w:ind w:firstLine="0"/>
              <w:rPr>
                <w:rFonts w:ascii="Century Gothic" w:hAnsi="Century Gothic"/>
              </w:rPr>
            </w:pPr>
            <w:r w:rsidRPr="00E908A8">
              <w:rPr>
                <w:rFonts w:ascii="Century Gothic" w:hAnsi="Century Gothic"/>
              </w:rPr>
              <w:t>Železo a ocel - O</w:t>
            </w:r>
          </w:p>
        </w:tc>
        <w:tc>
          <w:tcPr>
            <w:tcW w:w="2693" w:type="dxa"/>
            <w:tcBorders>
              <w:top w:val="nil"/>
              <w:left w:val="nil"/>
              <w:bottom w:val="single" w:sz="4" w:space="0" w:color="auto"/>
              <w:right w:val="single" w:sz="8" w:space="0" w:color="auto"/>
            </w:tcBorders>
            <w:shd w:val="clear" w:color="auto" w:fill="auto"/>
            <w:noWrap/>
            <w:vAlign w:val="bottom"/>
          </w:tcPr>
          <w:p w14:paraId="71C459F9"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58BE5E04"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204F42A2" w14:textId="77777777" w:rsidR="007E2F2D" w:rsidRPr="00E908A8" w:rsidRDefault="007E2F2D" w:rsidP="007E2F2D">
            <w:pPr>
              <w:ind w:firstLine="119"/>
              <w:rPr>
                <w:rFonts w:ascii="Century Gothic" w:hAnsi="Century Gothic"/>
              </w:rPr>
            </w:pPr>
            <w:r w:rsidRPr="00E908A8">
              <w:rPr>
                <w:rFonts w:ascii="Century Gothic" w:hAnsi="Century Gothic"/>
              </w:rPr>
              <w:t>17 04 07</w:t>
            </w:r>
          </w:p>
        </w:tc>
        <w:tc>
          <w:tcPr>
            <w:tcW w:w="5528" w:type="dxa"/>
            <w:tcBorders>
              <w:top w:val="nil"/>
              <w:left w:val="nil"/>
              <w:bottom w:val="single" w:sz="4" w:space="0" w:color="auto"/>
              <w:right w:val="single" w:sz="4" w:space="0" w:color="auto"/>
            </w:tcBorders>
            <w:shd w:val="clear" w:color="auto" w:fill="auto"/>
            <w:noWrap/>
            <w:vAlign w:val="bottom"/>
          </w:tcPr>
          <w:p w14:paraId="1BBBF90D" w14:textId="77777777" w:rsidR="007E2F2D" w:rsidRPr="00E908A8" w:rsidRDefault="007E2F2D" w:rsidP="007E2F2D">
            <w:pPr>
              <w:ind w:firstLine="0"/>
              <w:rPr>
                <w:rFonts w:ascii="Century Gothic" w:hAnsi="Century Gothic"/>
              </w:rPr>
            </w:pPr>
            <w:r w:rsidRPr="00E908A8">
              <w:rPr>
                <w:rFonts w:ascii="Century Gothic" w:hAnsi="Century Gothic"/>
              </w:rPr>
              <w:t>Směsné kovy - O</w:t>
            </w:r>
          </w:p>
        </w:tc>
        <w:tc>
          <w:tcPr>
            <w:tcW w:w="2693" w:type="dxa"/>
            <w:tcBorders>
              <w:top w:val="nil"/>
              <w:left w:val="nil"/>
              <w:bottom w:val="single" w:sz="4" w:space="0" w:color="auto"/>
              <w:right w:val="single" w:sz="8" w:space="0" w:color="auto"/>
            </w:tcBorders>
            <w:shd w:val="clear" w:color="auto" w:fill="auto"/>
            <w:noWrap/>
            <w:vAlign w:val="bottom"/>
          </w:tcPr>
          <w:p w14:paraId="71C975F0"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1817B1E3"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1A29939A" w14:textId="77777777" w:rsidR="007E2F2D" w:rsidRPr="00E908A8" w:rsidRDefault="007E2F2D" w:rsidP="007E2F2D">
            <w:pPr>
              <w:ind w:firstLine="119"/>
              <w:rPr>
                <w:rFonts w:ascii="Century Gothic" w:hAnsi="Century Gothic"/>
              </w:rPr>
            </w:pPr>
            <w:r w:rsidRPr="00E908A8">
              <w:rPr>
                <w:rFonts w:ascii="Century Gothic" w:hAnsi="Century Gothic"/>
              </w:rPr>
              <w:t>17 04 11</w:t>
            </w:r>
          </w:p>
        </w:tc>
        <w:tc>
          <w:tcPr>
            <w:tcW w:w="5528" w:type="dxa"/>
            <w:tcBorders>
              <w:top w:val="nil"/>
              <w:left w:val="nil"/>
              <w:bottom w:val="single" w:sz="4" w:space="0" w:color="auto"/>
              <w:right w:val="single" w:sz="4" w:space="0" w:color="auto"/>
            </w:tcBorders>
            <w:shd w:val="clear" w:color="auto" w:fill="auto"/>
            <w:noWrap/>
            <w:vAlign w:val="bottom"/>
          </w:tcPr>
          <w:p w14:paraId="48102DBF" w14:textId="77777777" w:rsidR="007E2F2D" w:rsidRPr="00E908A8" w:rsidRDefault="007E2F2D" w:rsidP="007E2F2D">
            <w:pPr>
              <w:ind w:firstLine="0"/>
              <w:rPr>
                <w:rFonts w:ascii="Century Gothic" w:hAnsi="Century Gothic"/>
              </w:rPr>
            </w:pPr>
            <w:r w:rsidRPr="00E908A8">
              <w:rPr>
                <w:rFonts w:ascii="Century Gothic" w:hAnsi="Century Gothic"/>
              </w:rPr>
              <w:t>Kabely neuvedené pod 17 04 10 - O</w:t>
            </w:r>
          </w:p>
        </w:tc>
        <w:tc>
          <w:tcPr>
            <w:tcW w:w="2693" w:type="dxa"/>
            <w:tcBorders>
              <w:top w:val="nil"/>
              <w:left w:val="nil"/>
              <w:bottom w:val="single" w:sz="4" w:space="0" w:color="auto"/>
              <w:right w:val="single" w:sz="8" w:space="0" w:color="auto"/>
            </w:tcBorders>
            <w:shd w:val="clear" w:color="auto" w:fill="auto"/>
            <w:noWrap/>
            <w:vAlign w:val="bottom"/>
          </w:tcPr>
          <w:p w14:paraId="3AE902A8"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43AB022A"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6010168C" w14:textId="77777777" w:rsidR="007E2F2D" w:rsidRPr="00E908A8" w:rsidRDefault="007E2F2D" w:rsidP="007E2F2D">
            <w:pPr>
              <w:ind w:firstLine="119"/>
              <w:rPr>
                <w:rFonts w:ascii="Century Gothic" w:hAnsi="Century Gothic"/>
              </w:rPr>
            </w:pPr>
            <w:r w:rsidRPr="00E908A8">
              <w:rPr>
                <w:rFonts w:ascii="Century Gothic" w:hAnsi="Century Gothic"/>
              </w:rPr>
              <w:t>17 05 04</w:t>
            </w:r>
          </w:p>
        </w:tc>
        <w:tc>
          <w:tcPr>
            <w:tcW w:w="5528" w:type="dxa"/>
            <w:tcBorders>
              <w:top w:val="nil"/>
              <w:left w:val="nil"/>
              <w:bottom w:val="single" w:sz="4" w:space="0" w:color="auto"/>
              <w:right w:val="single" w:sz="4" w:space="0" w:color="auto"/>
            </w:tcBorders>
            <w:shd w:val="clear" w:color="auto" w:fill="auto"/>
            <w:noWrap/>
            <w:vAlign w:val="bottom"/>
          </w:tcPr>
          <w:p w14:paraId="643DE4D4" w14:textId="77777777" w:rsidR="007E2F2D" w:rsidRPr="00E908A8" w:rsidRDefault="007E2F2D" w:rsidP="007E2F2D">
            <w:pPr>
              <w:ind w:firstLine="0"/>
              <w:rPr>
                <w:rFonts w:ascii="Century Gothic" w:hAnsi="Century Gothic"/>
              </w:rPr>
            </w:pPr>
            <w:r w:rsidRPr="00E908A8">
              <w:rPr>
                <w:rFonts w:ascii="Century Gothic" w:hAnsi="Century Gothic"/>
              </w:rPr>
              <w:t>Zemina a kamení neuvedené pod číslem 17 05 03 - O</w:t>
            </w:r>
          </w:p>
        </w:tc>
        <w:tc>
          <w:tcPr>
            <w:tcW w:w="2693" w:type="dxa"/>
            <w:tcBorders>
              <w:top w:val="nil"/>
              <w:left w:val="nil"/>
              <w:bottom w:val="single" w:sz="4" w:space="0" w:color="auto"/>
              <w:right w:val="single" w:sz="8" w:space="0" w:color="auto"/>
            </w:tcBorders>
            <w:shd w:val="clear" w:color="auto" w:fill="auto"/>
            <w:noWrap/>
            <w:vAlign w:val="bottom"/>
          </w:tcPr>
          <w:p w14:paraId="200A3BF6" w14:textId="77777777" w:rsidR="007E2F2D" w:rsidRPr="00E908A8" w:rsidRDefault="007E2F2D" w:rsidP="007E2F2D">
            <w:pPr>
              <w:ind w:firstLine="0"/>
              <w:jc w:val="left"/>
              <w:rPr>
                <w:rFonts w:ascii="Century Gothic" w:hAnsi="Century Gothic"/>
              </w:rPr>
            </w:pPr>
            <w:r w:rsidRPr="00E908A8">
              <w:rPr>
                <w:rFonts w:ascii="Century Gothic" w:hAnsi="Century Gothic"/>
              </w:rPr>
              <w:t>Skládka ostatních odpadů</w:t>
            </w:r>
          </w:p>
        </w:tc>
      </w:tr>
      <w:tr w:rsidR="007E2F2D" w:rsidRPr="00E908A8" w14:paraId="17BF8A13"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127EEF22" w14:textId="77777777" w:rsidR="007E2F2D" w:rsidRPr="00E908A8" w:rsidRDefault="007E2F2D" w:rsidP="007E2F2D">
            <w:pPr>
              <w:ind w:firstLine="119"/>
              <w:rPr>
                <w:rFonts w:ascii="Century Gothic" w:hAnsi="Century Gothic"/>
              </w:rPr>
            </w:pPr>
            <w:r w:rsidRPr="00E908A8">
              <w:rPr>
                <w:rFonts w:ascii="Century Gothic" w:hAnsi="Century Gothic"/>
              </w:rPr>
              <w:t>17 05 06</w:t>
            </w:r>
          </w:p>
        </w:tc>
        <w:tc>
          <w:tcPr>
            <w:tcW w:w="5528" w:type="dxa"/>
            <w:tcBorders>
              <w:top w:val="nil"/>
              <w:left w:val="nil"/>
              <w:bottom w:val="single" w:sz="4" w:space="0" w:color="auto"/>
              <w:right w:val="single" w:sz="4" w:space="0" w:color="auto"/>
            </w:tcBorders>
            <w:shd w:val="clear" w:color="auto" w:fill="auto"/>
            <w:noWrap/>
            <w:vAlign w:val="bottom"/>
          </w:tcPr>
          <w:p w14:paraId="2AA8B814" w14:textId="77777777" w:rsidR="007E2F2D" w:rsidRPr="00E908A8" w:rsidRDefault="007E2F2D" w:rsidP="007E2F2D">
            <w:pPr>
              <w:ind w:firstLine="0"/>
              <w:rPr>
                <w:rFonts w:ascii="Century Gothic" w:hAnsi="Century Gothic"/>
              </w:rPr>
            </w:pPr>
            <w:r w:rsidRPr="00E908A8">
              <w:rPr>
                <w:rFonts w:ascii="Century Gothic" w:hAnsi="Century Gothic"/>
              </w:rPr>
              <w:t>Vytěžená hlušina neuvedená pod číslem 17 05 05 - O</w:t>
            </w:r>
          </w:p>
        </w:tc>
        <w:tc>
          <w:tcPr>
            <w:tcW w:w="2693" w:type="dxa"/>
            <w:tcBorders>
              <w:top w:val="nil"/>
              <w:left w:val="nil"/>
              <w:bottom w:val="single" w:sz="4" w:space="0" w:color="auto"/>
              <w:right w:val="single" w:sz="8" w:space="0" w:color="auto"/>
            </w:tcBorders>
            <w:shd w:val="clear" w:color="auto" w:fill="auto"/>
            <w:noWrap/>
            <w:vAlign w:val="bottom"/>
          </w:tcPr>
          <w:p w14:paraId="20592A7C" w14:textId="77777777" w:rsidR="007E2F2D" w:rsidRPr="00E908A8" w:rsidRDefault="007E2F2D" w:rsidP="007E2F2D">
            <w:pPr>
              <w:ind w:firstLine="0"/>
              <w:jc w:val="left"/>
              <w:rPr>
                <w:rFonts w:ascii="Century Gothic" w:hAnsi="Century Gothic"/>
              </w:rPr>
            </w:pPr>
            <w:r w:rsidRPr="00E908A8">
              <w:rPr>
                <w:rFonts w:ascii="Century Gothic" w:hAnsi="Century Gothic"/>
              </w:rPr>
              <w:t>Skládka ostatních odpadů</w:t>
            </w:r>
          </w:p>
        </w:tc>
      </w:tr>
      <w:tr w:rsidR="007E2F2D" w:rsidRPr="00E908A8" w14:paraId="7E18099E"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tcPr>
          <w:p w14:paraId="2A20C921" w14:textId="77777777" w:rsidR="007E2F2D" w:rsidRPr="00E908A8" w:rsidRDefault="007E2F2D" w:rsidP="007E2F2D">
            <w:pPr>
              <w:ind w:firstLine="119"/>
              <w:rPr>
                <w:rFonts w:ascii="Century Gothic" w:hAnsi="Century Gothic"/>
              </w:rPr>
            </w:pPr>
            <w:r w:rsidRPr="00E908A8">
              <w:rPr>
                <w:rFonts w:ascii="Century Gothic" w:hAnsi="Century Gothic"/>
              </w:rPr>
              <w:t>15 01 01</w:t>
            </w:r>
          </w:p>
        </w:tc>
        <w:tc>
          <w:tcPr>
            <w:tcW w:w="5528" w:type="dxa"/>
            <w:tcBorders>
              <w:top w:val="nil"/>
              <w:left w:val="nil"/>
              <w:bottom w:val="single" w:sz="4" w:space="0" w:color="auto"/>
              <w:right w:val="single" w:sz="4" w:space="0" w:color="auto"/>
            </w:tcBorders>
            <w:shd w:val="clear" w:color="auto" w:fill="auto"/>
            <w:noWrap/>
            <w:vAlign w:val="bottom"/>
          </w:tcPr>
          <w:p w14:paraId="46D0C2BE" w14:textId="77777777" w:rsidR="007E2F2D" w:rsidRPr="00E908A8" w:rsidRDefault="007E2F2D" w:rsidP="007E2F2D">
            <w:pPr>
              <w:ind w:firstLine="0"/>
              <w:rPr>
                <w:rFonts w:ascii="Century Gothic" w:hAnsi="Century Gothic"/>
              </w:rPr>
            </w:pPr>
            <w:r w:rsidRPr="00E908A8">
              <w:rPr>
                <w:rFonts w:ascii="Century Gothic" w:hAnsi="Century Gothic"/>
              </w:rPr>
              <w:t>Papírové a lepenkové obaly - O</w:t>
            </w:r>
          </w:p>
        </w:tc>
        <w:tc>
          <w:tcPr>
            <w:tcW w:w="2693" w:type="dxa"/>
            <w:tcBorders>
              <w:top w:val="nil"/>
              <w:left w:val="nil"/>
              <w:bottom w:val="single" w:sz="4" w:space="0" w:color="auto"/>
              <w:right w:val="single" w:sz="8" w:space="0" w:color="auto"/>
            </w:tcBorders>
            <w:shd w:val="clear" w:color="auto" w:fill="auto"/>
            <w:noWrap/>
            <w:vAlign w:val="bottom"/>
          </w:tcPr>
          <w:p w14:paraId="106B43E3" w14:textId="77777777" w:rsidR="007E2F2D" w:rsidRPr="00E908A8" w:rsidRDefault="007E2F2D" w:rsidP="007E2F2D">
            <w:pPr>
              <w:ind w:firstLine="0"/>
              <w:jc w:val="left"/>
              <w:rPr>
                <w:rFonts w:ascii="Century Gothic" w:hAnsi="Century Gothic"/>
              </w:rPr>
            </w:pPr>
            <w:r w:rsidRPr="00E908A8">
              <w:rPr>
                <w:rFonts w:ascii="Century Gothic" w:hAnsi="Century Gothic"/>
              </w:rPr>
              <w:t>Recyklace</w:t>
            </w:r>
          </w:p>
        </w:tc>
      </w:tr>
      <w:tr w:rsidR="007E2F2D" w:rsidRPr="00E908A8" w14:paraId="7A9EF1DA"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7B35EE67" w14:textId="4E27D4A8" w:rsidR="007E2F2D" w:rsidRPr="00E908A8" w:rsidRDefault="007E2F2D" w:rsidP="007E2F2D">
            <w:pPr>
              <w:ind w:firstLine="119"/>
              <w:rPr>
                <w:rFonts w:ascii="Century Gothic" w:hAnsi="Century Gothic"/>
              </w:rPr>
            </w:pPr>
            <w:r w:rsidRPr="00E908A8">
              <w:rPr>
                <w:rFonts w:ascii="Century Gothic" w:hAnsi="Century Gothic"/>
              </w:rPr>
              <w:t>15 01 07</w:t>
            </w:r>
          </w:p>
        </w:tc>
        <w:tc>
          <w:tcPr>
            <w:tcW w:w="5528" w:type="dxa"/>
            <w:tcBorders>
              <w:top w:val="nil"/>
              <w:left w:val="nil"/>
              <w:bottom w:val="single" w:sz="4" w:space="0" w:color="auto"/>
              <w:right w:val="single" w:sz="4" w:space="0" w:color="auto"/>
            </w:tcBorders>
            <w:shd w:val="clear" w:color="auto" w:fill="auto"/>
            <w:noWrap/>
            <w:vAlign w:val="bottom"/>
            <w:hideMark/>
          </w:tcPr>
          <w:p w14:paraId="5F07D6EF" w14:textId="2E843856" w:rsidR="007E2F2D" w:rsidRPr="00E908A8" w:rsidRDefault="007E2F2D" w:rsidP="007E2F2D">
            <w:pPr>
              <w:ind w:firstLine="0"/>
              <w:rPr>
                <w:rFonts w:ascii="Century Gothic" w:hAnsi="Century Gothic"/>
              </w:rPr>
            </w:pPr>
            <w:r w:rsidRPr="00E908A8">
              <w:rPr>
                <w:rFonts w:ascii="Century Gothic" w:hAnsi="Century Gothic"/>
              </w:rPr>
              <w:t>Skleněné obaly - O</w:t>
            </w:r>
          </w:p>
        </w:tc>
        <w:tc>
          <w:tcPr>
            <w:tcW w:w="2693" w:type="dxa"/>
            <w:tcBorders>
              <w:top w:val="nil"/>
              <w:left w:val="nil"/>
              <w:bottom w:val="single" w:sz="4" w:space="0" w:color="auto"/>
              <w:right w:val="single" w:sz="8" w:space="0" w:color="auto"/>
            </w:tcBorders>
            <w:shd w:val="clear" w:color="auto" w:fill="auto"/>
            <w:noWrap/>
            <w:vAlign w:val="bottom"/>
            <w:hideMark/>
          </w:tcPr>
          <w:p w14:paraId="46490704" w14:textId="77777777" w:rsidR="007E2F2D" w:rsidRPr="00E908A8" w:rsidRDefault="007E2F2D" w:rsidP="007E2F2D">
            <w:pPr>
              <w:ind w:firstLine="0"/>
              <w:jc w:val="left"/>
              <w:rPr>
                <w:rFonts w:ascii="Century Gothic" w:hAnsi="Century Gothic"/>
              </w:rPr>
            </w:pPr>
            <w:r w:rsidRPr="00E908A8">
              <w:rPr>
                <w:rFonts w:ascii="Century Gothic" w:hAnsi="Century Gothic"/>
              </w:rPr>
              <w:t> Recyklace</w:t>
            </w:r>
          </w:p>
        </w:tc>
      </w:tr>
      <w:tr w:rsidR="007E2F2D" w:rsidRPr="00E908A8" w14:paraId="14F711F9"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3EB12A63" w14:textId="691614C3" w:rsidR="007E2F2D" w:rsidRPr="00E908A8" w:rsidRDefault="007E2F2D" w:rsidP="007E2F2D">
            <w:pPr>
              <w:ind w:firstLine="119"/>
              <w:rPr>
                <w:rFonts w:ascii="Century Gothic" w:hAnsi="Century Gothic"/>
              </w:rPr>
            </w:pPr>
            <w:r w:rsidRPr="00E908A8">
              <w:rPr>
                <w:rFonts w:ascii="Century Gothic" w:hAnsi="Century Gothic"/>
              </w:rPr>
              <w:t>15 01 02</w:t>
            </w:r>
          </w:p>
        </w:tc>
        <w:tc>
          <w:tcPr>
            <w:tcW w:w="5528" w:type="dxa"/>
            <w:tcBorders>
              <w:top w:val="nil"/>
              <w:left w:val="nil"/>
              <w:bottom w:val="single" w:sz="4" w:space="0" w:color="auto"/>
              <w:right w:val="single" w:sz="4" w:space="0" w:color="auto"/>
            </w:tcBorders>
            <w:shd w:val="clear" w:color="auto" w:fill="auto"/>
            <w:noWrap/>
            <w:vAlign w:val="bottom"/>
            <w:hideMark/>
          </w:tcPr>
          <w:p w14:paraId="2DB3EAE9" w14:textId="217214EF" w:rsidR="007E2F2D" w:rsidRPr="00E908A8" w:rsidRDefault="007E2F2D" w:rsidP="007E2F2D">
            <w:pPr>
              <w:ind w:firstLine="0"/>
              <w:rPr>
                <w:rFonts w:ascii="Century Gothic" w:hAnsi="Century Gothic"/>
              </w:rPr>
            </w:pPr>
            <w:r w:rsidRPr="00E908A8">
              <w:rPr>
                <w:rFonts w:ascii="Century Gothic" w:hAnsi="Century Gothic"/>
              </w:rPr>
              <w:t>Plastové obaly - O</w:t>
            </w:r>
          </w:p>
        </w:tc>
        <w:tc>
          <w:tcPr>
            <w:tcW w:w="2693" w:type="dxa"/>
            <w:tcBorders>
              <w:top w:val="nil"/>
              <w:left w:val="nil"/>
              <w:bottom w:val="single" w:sz="4" w:space="0" w:color="auto"/>
              <w:right w:val="single" w:sz="8" w:space="0" w:color="auto"/>
            </w:tcBorders>
            <w:shd w:val="clear" w:color="auto" w:fill="auto"/>
            <w:noWrap/>
            <w:vAlign w:val="bottom"/>
            <w:hideMark/>
          </w:tcPr>
          <w:p w14:paraId="5F066FAC" w14:textId="77777777" w:rsidR="007E2F2D" w:rsidRPr="00E908A8" w:rsidRDefault="007E2F2D" w:rsidP="007E2F2D">
            <w:pPr>
              <w:ind w:firstLine="0"/>
              <w:jc w:val="left"/>
              <w:rPr>
                <w:rFonts w:ascii="Century Gothic" w:hAnsi="Century Gothic"/>
              </w:rPr>
            </w:pPr>
            <w:r w:rsidRPr="00E908A8">
              <w:rPr>
                <w:rFonts w:ascii="Century Gothic" w:hAnsi="Century Gothic"/>
              </w:rPr>
              <w:t> Recyklace</w:t>
            </w:r>
          </w:p>
        </w:tc>
      </w:tr>
      <w:tr w:rsidR="007E2F2D" w:rsidRPr="00E908A8" w14:paraId="4179F173" w14:textId="77777777" w:rsidTr="007E2F2D">
        <w:trPr>
          <w:trHeight w:val="450"/>
        </w:trPr>
        <w:tc>
          <w:tcPr>
            <w:tcW w:w="1328" w:type="dxa"/>
            <w:tcBorders>
              <w:top w:val="nil"/>
              <w:left w:val="single" w:sz="8" w:space="0" w:color="auto"/>
              <w:bottom w:val="single" w:sz="4" w:space="0" w:color="auto"/>
              <w:right w:val="single" w:sz="4" w:space="0" w:color="auto"/>
            </w:tcBorders>
            <w:shd w:val="clear" w:color="auto" w:fill="auto"/>
            <w:noWrap/>
            <w:vAlign w:val="bottom"/>
            <w:hideMark/>
          </w:tcPr>
          <w:p w14:paraId="657933EE" w14:textId="0F27649E" w:rsidR="007E2F2D" w:rsidRPr="00E908A8" w:rsidRDefault="007E2F2D" w:rsidP="007E2F2D">
            <w:pPr>
              <w:ind w:firstLine="119"/>
              <w:rPr>
                <w:rFonts w:ascii="Century Gothic" w:hAnsi="Century Gothic"/>
              </w:rPr>
            </w:pPr>
            <w:r w:rsidRPr="00E908A8">
              <w:rPr>
                <w:rFonts w:ascii="Century Gothic" w:hAnsi="Century Gothic"/>
              </w:rPr>
              <w:t>20 02 01</w:t>
            </w:r>
          </w:p>
        </w:tc>
        <w:tc>
          <w:tcPr>
            <w:tcW w:w="5528" w:type="dxa"/>
            <w:tcBorders>
              <w:top w:val="nil"/>
              <w:left w:val="nil"/>
              <w:bottom w:val="single" w:sz="4" w:space="0" w:color="auto"/>
              <w:right w:val="single" w:sz="4" w:space="0" w:color="auto"/>
            </w:tcBorders>
            <w:shd w:val="clear" w:color="auto" w:fill="auto"/>
            <w:noWrap/>
            <w:vAlign w:val="bottom"/>
            <w:hideMark/>
          </w:tcPr>
          <w:p w14:paraId="75CA0D52" w14:textId="3099D890" w:rsidR="007E2F2D" w:rsidRPr="00E908A8" w:rsidRDefault="007E2F2D" w:rsidP="007E2F2D">
            <w:pPr>
              <w:ind w:firstLine="0"/>
              <w:rPr>
                <w:rFonts w:ascii="Century Gothic" w:hAnsi="Century Gothic"/>
              </w:rPr>
            </w:pPr>
            <w:r w:rsidRPr="00E908A8">
              <w:rPr>
                <w:rFonts w:ascii="Century Gothic" w:hAnsi="Century Gothic"/>
              </w:rPr>
              <w:t>Biologicky rozložitelný odpad - O</w:t>
            </w:r>
          </w:p>
        </w:tc>
        <w:tc>
          <w:tcPr>
            <w:tcW w:w="2693" w:type="dxa"/>
            <w:tcBorders>
              <w:top w:val="nil"/>
              <w:left w:val="nil"/>
              <w:bottom w:val="single" w:sz="4" w:space="0" w:color="auto"/>
              <w:right w:val="single" w:sz="8" w:space="0" w:color="auto"/>
            </w:tcBorders>
            <w:shd w:val="clear" w:color="auto" w:fill="auto"/>
            <w:noWrap/>
            <w:vAlign w:val="bottom"/>
            <w:hideMark/>
          </w:tcPr>
          <w:p w14:paraId="0CAF7075" w14:textId="77777777" w:rsidR="007E2F2D" w:rsidRPr="00E908A8" w:rsidRDefault="007E2F2D" w:rsidP="007E2F2D">
            <w:pPr>
              <w:ind w:firstLine="0"/>
              <w:jc w:val="left"/>
              <w:rPr>
                <w:rFonts w:ascii="Century Gothic" w:hAnsi="Century Gothic"/>
              </w:rPr>
            </w:pPr>
            <w:r w:rsidRPr="00E908A8">
              <w:rPr>
                <w:rFonts w:ascii="Century Gothic" w:hAnsi="Century Gothic"/>
              </w:rPr>
              <w:t> Kompostování</w:t>
            </w:r>
          </w:p>
        </w:tc>
      </w:tr>
    </w:tbl>
    <w:p w14:paraId="6A579139"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i) bilance zemních prací, požadavky na přísun nebo deponie zemin</w:t>
      </w:r>
    </w:p>
    <w:p w14:paraId="3C6B2567" w14:textId="77777777" w:rsidR="00A54EF5" w:rsidRPr="00E908A8" w:rsidRDefault="00A54EF5" w:rsidP="000876DF">
      <w:pPr>
        <w:rPr>
          <w:rFonts w:ascii="Century Gothic" w:hAnsi="Century Gothic"/>
        </w:rPr>
      </w:pPr>
      <w:r w:rsidRPr="00E908A8">
        <w:rPr>
          <w:rFonts w:ascii="Century Gothic" w:hAnsi="Century Gothic"/>
        </w:rPr>
        <w:t>Terénní úpravy kolem objektu budou provedeny v takovém rozsahu, aby došlo k vyrovnání pozemku kolem navrženého objektu. Rozsah terénních úprav je volen tak, aby bylo možné v maximální míře využít vytěženou zeminu.</w:t>
      </w:r>
    </w:p>
    <w:p w14:paraId="7586B742" w14:textId="77777777" w:rsidR="002F20A8" w:rsidRPr="00E908A8" w:rsidRDefault="002F20A8" w:rsidP="000876DF">
      <w:pPr>
        <w:rPr>
          <w:rFonts w:ascii="Century Gothic" w:hAnsi="Century Gothic"/>
        </w:rPr>
      </w:pPr>
      <w:r w:rsidRPr="00E908A8">
        <w:rPr>
          <w:rFonts w:ascii="Century Gothic" w:hAnsi="Century Gothic"/>
        </w:rPr>
        <w:t>Nevyužitá vytěžená zemina při hloubení spodní stavby bude odvezena na deponie k tomu určené.</w:t>
      </w:r>
    </w:p>
    <w:p w14:paraId="4C314CD2"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j) ochrana životního prostředí při výstavbě</w:t>
      </w:r>
    </w:p>
    <w:p w14:paraId="1A5CF938" w14:textId="77777777" w:rsidR="00686255" w:rsidRPr="00E908A8" w:rsidRDefault="00686255" w:rsidP="000876DF">
      <w:pPr>
        <w:rPr>
          <w:rFonts w:ascii="Century Gothic" w:hAnsi="Century Gothic"/>
        </w:rPr>
      </w:pPr>
      <w:r w:rsidRPr="00E908A8">
        <w:rPr>
          <w:rFonts w:ascii="Century Gothic" w:hAnsi="Century Gothic"/>
        </w:rPr>
        <w:t xml:space="preserve">Vzhledem k rozsahu prací nedojde v průběhu výstavby v okolním prostoru k výraznému zhoršení životního prostředí. </w:t>
      </w:r>
    </w:p>
    <w:p w14:paraId="7BD1A684" w14:textId="77777777" w:rsidR="00686255" w:rsidRPr="00E908A8" w:rsidRDefault="00686255" w:rsidP="000876DF">
      <w:pPr>
        <w:spacing w:before="120" w:after="120"/>
        <w:rPr>
          <w:rFonts w:ascii="Century Gothic" w:hAnsi="Century Gothic"/>
        </w:rPr>
      </w:pPr>
      <w:r w:rsidRPr="00E908A8">
        <w:rPr>
          <w:rFonts w:ascii="Century Gothic" w:hAnsi="Century Gothic"/>
          <w:b/>
          <w:bCs/>
          <w:iCs/>
        </w:rPr>
        <w:t>Ochrana p</w:t>
      </w:r>
      <w:r w:rsidRPr="00E908A8">
        <w:rPr>
          <w:rFonts w:ascii="Century Gothic" w:hAnsi="Century Gothic"/>
          <w:b/>
        </w:rPr>
        <w:t>ř</w:t>
      </w:r>
      <w:r w:rsidRPr="00E908A8">
        <w:rPr>
          <w:rFonts w:ascii="Century Gothic" w:hAnsi="Century Gothic"/>
          <w:b/>
          <w:bCs/>
          <w:iCs/>
        </w:rPr>
        <w:t>ed hlukem, vibracemi a ot</w:t>
      </w:r>
      <w:r w:rsidRPr="00E908A8">
        <w:rPr>
          <w:rFonts w:ascii="Century Gothic" w:hAnsi="Century Gothic"/>
          <w:b/>
        </w:rPr>
        <w:t>ř</w:t>
      </w:r>
      <w:r w:rsidRPr="00E908A8">
        <w:rPr>
          <w:rFonts w:ascii="Century Gothic" w:hAnsi="Century Gothic"/>
          <w:b/>
          <w:bCs/>
          <w:iCs/>
        </w:rPr>
        <w:t>esy:</w:t>
      </w:r>
    </w:p>
    <w:p w14:paraId="34EE199A" w14:textId="77777777" w:rsidR="00686255" w:rsidRPr="00E908A8" w:rsidRDefault="00686255" w:rsidP="000876DF">
      <w:pPr>
        <w:rPr>
          <w:rFonts w:ascii="Century Gothic" w:hAnsi="Century Gothic"/>
        </w:rPr>
      </w:pPr>
      <w:r w:rsidRPr="00E908A8">
        <w:rPr>
          <w:rFonts w:ascii="Century Gothic" w:hAnsi="Century Gothic"/>
        </w:rPr>
        <w:t>Po dobu provádění stavby nesmí být okolní prostor ovlivňován nadměrným hlukem, vibracemi a otřesy nad mez stanovenou v Nařízení vlády o ochraně zdraví před nepříznivými účinky hluku a vibrací č. 272/2011 Sb. Hladina hluku ze stavební činnosti nesmí přesáhnout ve venkovním prostoru hodnotu 65 dB v době od 7 do 21 hodin, ve vnitřním prostoru 55 dB.</w:t>
      </w:r>
    </w:p>
    <w:p w14:paraId="2D590855" w14:textId="77777777" w:rsidR="00686255" w:rsidRPr="00E908A8" w:rsidRDefault="00686255" w:rsidP="000876DF">
      <w:pPr>
        <w:spacing w:before="120" w:after="120"/>
        <w:rPr>
          <w:rFonts w:ascii="Century Gothic" w:hAnsi="Century Gothic"/>
          <w:b/>
          <w:bCs/>
          <w:iCs/>
        </w:rPr>
      </w:pPr>
      <w:r w:rsidRPr="00E908A8">
        <w:rPr>
          <w:rFonts w:ascii="Century Gothic" w:hAnsi="Century Gothic"/>
          <w:b/>
          <w:bCs/>
          <w:iCs/>
        </w:rPr>
        <w:t>Ochrana p</w:t>
      </w:r>
      <w:r w:rsidRPr="00E908A8">
        <w:rPr>
          <w:rFonts w:ascii="Century Gothic" w:hAnsi="Century Gothic"/>
        </w:rPr>
        <w:t>ř</w:t>
      </w:r>
      <w:r w:rsidRPr="00E908A8">
        <w:rPr>
          <w:rFonts w:ascii="Century Gothic" w:hAnsi="Century Gothic"/>
          <w:b/>
          <w:bCs/>
          <w:iCs/>
        </w:rPr>
        <w:t>ed prachem:</w:t>
      </w:r>
    </w:p>
    <w:p w14:paraId="4BA1611F" w14:textId="77777777" w:rsidR="00686255" w:rsidRPr="00E908A8" w:rsidRDefault="00686255" w:rsidP="000876DF">
      <w:pPr>
        <w:rPr>
          <w:rFonts w:ascii="Century Gothic" w:hAnsi="Century Gothic"/>
        </w:rPr>
      </w:pPr>
      <w:r w:rsidRPr="00E908A8">
        <w:rPr>
          <w:rFonts w:ascii="Century Gothic" w:hAnsi="Century Gothic"/>
        </w:rPr>
        <w:t>Prašnost při činnostech spojených s výstavbou bude snižována zejména zakrytím lešení ochrannou sítí, důsledným dočištěním vozidel stavby a za suchého počasí skrápěním komunikací a jejich úklidem. Dále bude snižována zakrýváním prašných materiálů, řádným skladováním sypkých hmot a sypkých odpadů, používáním odsávání u nářadí (pokud je to možné) a eliminací dalších potenciálních zdrojů prašnosti.</w:t>
      </w:r>
    </w:p>
    <w:p w14:paraId="0917BD9A" w14:textId="77777777" w:rsidR="00686255" w:rsidRPr="00E908A8" w:rsidRDefault="00686255" w:rsidP="000876DF">
      <w:pPr>
        <w:spacing w:before="120" w:after="120"/>
        <w:rPr>
          <w:rFonts w:ascii="Century Gothic" w:hAnsi="Century Gothic"/>
          <w:b/>
          <w:bCs/>
          <w:iCs/>
        </w:rPr>
      </w:pPr>
      <w:r w:rsidRPr="00E908A8">
        <w:rPr>
          <w:rFonts w:ascii="Century Gothic" w:hAnsi="Century Gothic"/>
          <w:b/>
          <w:bCs/>
          <w:iCs/>
        </w:rPr>
        <w:t>Vizuální rušení stavbou:</w:t>
      </w:r>
    </w:p>
    <w:p w14:paraId="6ED18087" w14:textId="77777777" w:rsidR="00686255" w:rsidRPr="00E908A8" w:rsidRDefault="00686255" w:rsidP="000876DF">
      <w:pPr>
        <w:rPr>
          <w:rFonts w:ascii="Century Gothic" w:hAnsi="Century Gothic"/>
        </w:rPr>
      </w:pPr>
      <w:r w:rsidRPr="00E908A8">
        <w:rPr>
          <w:rFonts w:ascii="Century Gothic" w:hAnsi="Century Gothic"/>
        </w:rPr>
        <w:t>Všichni zhotovitelé stavby jsou povinni udržovat pořádek na staveništi.</w:t>
      </w:r>
    </w:p>
    <w:p w14:paraId="763CB519"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k) zásady bezpečnosti a ochrany zdraví při práci na staveništi</w:t>
      </w:r>
    </w:p>
    <w:p w14:paraId="11FC7C3E" w14:textId="77777777" w:rsidR="002F20A8" w:rsidRPr="00E908A8" w:rsidRDefault="002F20A8" w:rsidP="000876DF">
      <w:pPr>
        <w:rPr>
          <w:rFonts w:ascii="Century Gothic" w:hAnsi="Century Gothic"/>
        </w:rPr>
      </w:pPr>
      <w:r w:rsidRPr="00E908A8">
        <w:rPr>
          <w:rFonts w:ascii="Century Gothic" w:hAnsi="Century Gothic"/>
        </w:rPr>
        <w:t>Staveniště bude oploceno staveništním oplocením a uzavřeno uzamykatelným vchodem. Třetí osoby tak budou mít na staveniště zamezen přístup.</w:t>
      </w:r>
    </w:p>
    <w:p w14:paraId="1E370941" w14:textId="77777777" w:rsidR="00686255" w:rsidRPr="00E908A8" w:rsidRDefault="00686255" w:rsidP="000876DF">
      <w:pPr>
        <w:rPr>
          <w:rFonts w:ascii="Century Gothic" w:hAnsi="Century Gothic"/>
        </w:rPr>
      </w:pPr>
      <w:r w:rsidRPr="00E908A8">
        <w:rPr>
          <w:rFonts w:ascii="Century Gothic" w:hAnsi="Century Gothic"/>
        </w:rPr>
        <w:t xml:space="preserve">Při výstavbě bude realizační firma bezpodmínečně dodržovat všechna zákonná ustanovení a předpisy o bezpečnosti a ochraně zdraví při práci a technických norem ČSN týkajících se bezpečnosti a ochrany zdraví při práci. </w:t>
      </w:r>
    </w:p>
    <w:p w14:paraId="406AB4F7" w14:textId="77777777" w:rsidR="00686255" w:rsidRPr="00E908A8" w:rsidRDefault="00686255" w:rsidP="000876DF">
      <w:pPr>
        <w:rPr>
          <w:rFonts w:ascii="Century Gothic" w:hAnsi="Century Gothic"/>
        </w:rPr>
      </w:pPr>
      <w:r w:rsidRPr="00E908A8">
        <w:rPr>
          <w:rFonts w:ascii="Century Gothic" w:hAnsi="Century Gothic"/>
        </w:rPr>
        <w:t>Jedná se především o dodržování jednotlivých ustanovení zákona č. 88/2016 Sb. o bližších minimálních požadavcích na bezpečnost a ochranu zdraví při práci na staveništích. Dále je také nezbytné dodržet ustanovení zákona č. 262/2006 Sb. zákoník práce, a nařízení vlády č. 362/2005Sb. o bližších požadavcích na bezpečnost a ochranu zdraví při práci a na pracovištích s nebezpečím pádu z výšky nebo do hloubky.</w:t>
      </w:r>
    </w:p>
    <w:p w14:paraId="58AD43F7" w14:textId="77777777" w:rsidR="00686255" w:rsidRPr="00E908A8" w:rsidRDefault="00686255" w:rsidP="000876DF">
      <w:pPr>
        <w:rPr>
          <w:rFonts w:ascii="Century Gothic" w:hAnsi="Century Gothic" w:cs="Arial"/>
        </w:rPr>
      </w:pPr>
      <w:r w:rsidRPr="00E908A8">
        <w:rPr>
          <w:rFonts w:ascii="Century Gothic" w:hAnsi="Century Gothic" w:cs="Arial"/>
        </w:rPr>
        <w:t>Při provádění stavby je třeba pamatovat na řádné pažení (nebezpečí úrazu ve výkopech), opatrně provádět výkopy zvlášť v ochranných pásmech inženýrských vedení a dbát pokynů správců těchto zařízení. Dále je třeba zabezpečit výkopovou rýhu proti pádu osob (podélné zábradlí, zabezpečení čel rýhy, v noci osvětlení).</w:t>
      </w:r>
    </w:p>
    <w:p w14:paraId="0A154B93" w14:textId="77777777" w:rsidR="00686255" w:rsidRPr="00E908A8" w:rsidRDefault="00686255" w:rsidP="000876DF">
      <w:pPr>
        <w:rPr>
          <w:rFonts w:ascii="Century Gothic" w:hAnsi="Century Gothic" w:cs="Arial"/>
        </w:rPr>
      </w:pPr>
      <w:r w:rsidRPr="00E908A8">
        <w:rPr>
          <w:rFonts w:ascii="Century Gothic" w:hAnsi="Century Gothic"/>
        </w:rPr>
        <w:t>Stavební práce v blízkosti inženýrských sítí budou prováděny se zvýšenou opatrností tak, aby nedošlo k jejich poškození.</w:t>
      </w:r>
    </w:p>
    <w:p w14:paraId="6E010F01" w14:textId="77777777" w:rsidR="00686255" w:rsidRPr="00E908A8" w:rsidRDefault="00686255" w:rsidP="000876DF">
      <w:pPr>
        <w:rPr>
          <w:rFonts w:ascii="Century Gothic" w:hAnsi="Century Gothic"/>
        </w:rPr>
      </w:pPr>
      <w:r w:rsidRPr="00E908A8">
        <w:rPr>
          <w:rFonts w:ascii="Century Gothic" w:hAnsi="Century Gothic"/>
        </w:rPr>
        <w:t>Při stavebních pracích je dále minimálně nutné dodržovat následující normy:</w:t>
      </w:r>
    </w:p>
    <w:p w14:paraId="39A999F1"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ISO 6165</w:t>
      </w:r>
      <w:r w:rsidRPr="00E908A8">
        <w:rPr>
          <w:rFonts w:ascii="Century Gothic" w:hAnsi="Century Gothic"/>
          <w:i/>
          <w:iCs/>
          <w:sz w:val="16"/>
          <w:szCs w:val="16"/>
        </w:rPr>
        <w:t xml:space="preserve"> Stroje pro zemní práce. Základní typy. Identifikace, termíny a definice (27 7400),</w:t>
      </w:r>
    </w:p>
    <w:p w14:paraId="3A8380B4"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9244</w:t>
      </w:r>
      <w:r w:rsidRPr="00E908A8">
        <w:rPr>
          <w:rFonts w:ascii="Century Gothic" w:hAnsi="Century Gothic"/>
          <w:i/>
          <w:iCs/>
          <w:sz w:val="16"/>
          <w:szCs w:val="16"/>
        </w:rPr>
        <w:t xml:space="preserve"> Stroje pro zemní práce. Bezpečnostní značky a označení rizika. Všeobecné zásady (27 7509),</w:t>
      </w:r>
    </w:p>
    <w:p w14:paraId="61ED3E2C"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10968</w:t>
      </w:r>
      <w:r w:rsidRPr="00E908A8">
        <w:rPr>
          <w:rFonts w:ascii="Century Gothic" w:hAnsi="Century Gothic"/>
          <w:i/>
          <w:iCs/>
          <w:sz w:val="16"/>
          <w:szCs w:val="16"/>
        </w:rPr>
        <w:t xml:space="preserve"> Stroje pro zemní práce. Ovladače obsluhy (27 7510),</w:t>
      </w:r>
    </w:p>
    <w:p w14:paraId="65771472"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3457</w:t>
      </w:r>
      <w:r w:rsidRPr="00E908A8">
        <w:rPr>
          <w:rFonts w:ascii="Century Gothic" w:hAnsi="Century Gothic"/>
          <w:i/>
          <w:iCs/>
          <w:sz w:val="16"/>
          <w:szCs w:val="16"/>
        </w:rPr>
        <w:t xml:space="preserve"> Stroje pro zemní práce. Ochranné kryty. Definice a požadavky (27 7523),</w:t>
      </w:r>
    </w:p>
    <w:p w14:paraId="245839EC"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7130</w:t>
      </w:r>
      <w:r w:rsidRPr="00E908A8">
        <w:rPr>
          <w:rFonts w:ascii="Century Gothic" w:hAnsi="Century Gothic"/>
          <w:i/>
          <w:iCs/>
          <w:sz w:val="16"/>
          <w:szCs w:val="16"/>
        </w:rPr>
        <w:t xml:space="preserve"> Stroje pro zemní práce. Návod postupu pro výcvik řidiče (27 7800),</w:t>
      </w:r>
    </w:p>
    <w:p w14:paraId="67B2EAC6"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8152</w:t>
      </w:r>
      <w:r w:rsidRPr="00E908A8">
        <w:rPr>
          <w:rFonts w:ascii="Century Gothic" w:hAnsi="Century Gothic"/>
          <w:i/>
          <w:iCs/>
          <w:sz w:val="16"/>
          <w:szCs w:val="16"/>
        </w:rPr>
        <w:t xml:space="preserve"> Stroje pro zemní práce. Provoz a údržba. Výcvik mechaniků (27 7803),</w:t>
      </w:r>
    </w:p>
    <w:p w14:paraId="55E5982D"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6750</w:t>
      </w:r>
      <w:r w:rsidRPr="00E908A8">
        <w:rPr>
          <w:rFonts w:ascii="Century Gothic" w:hAnsi="Century Gothic"/>
          <w:i/>
          <w:iCs/>
          <w:sz w:val="16"/>
          <w:szCs w:val="16"/>
        </w:rPr>
        <w:t xml:space="preserve"> Stroje pro zemní práce. Příručka obsluhy. Obsah a provedení (27 7805),</w:t>
      </w:r>
    </w:p>
    <w:p w14:paraId="640BE5EA"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ISO 12510</w:t>
      </w:r>
      <w:r w:rsidRPr="00E908A8">
        <w:rPr>
          <w:rFonts w:ascii="Century Gothic" w:hAnsi="Century Gothic"/>
          <w:i/>
          <w:iCs/>
          <w:sz w:val="16"/>
          <w:szCs w:val="16"/>
        </w:rPr>
        <w:t xml:space="preserve"> Stroje pro zemní práce. Provoz a údržba. Pokyny pro udržovatelnost (27 7810),</w:t>
      </w:r>
    </w:p>
    <w:p w14:paraId="37802D9B"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474 1-11</w:t>
      </w:r>
      <w:r w:rsidRPr="00E908A8">
        <w:rPr>
          <w:rFonts w:ascii="Century Gothic" w:hAnsi="Century Gothic"/>
          <w:i/>
          <w:iCs/>
          <w:sz w:val="16"/>
          <w:szCs w:val="16"/>
        </w:rPr>
        <w:t xml:space="preserve"> Stroje pro </w:t>
      </w:r>
      <w:proofErr w:type="spellStart"/>
      <w:r w:rsidRPr="00E908A8">
        <w:rPr>
          <w:rFonts w:ascii="Century Gothic" w:hAnsi="Century Gothic"/>
          <w:i/>
          <w:iCs/>
          <w:sz w:val="16"/>
          <w:szCs w:val="16"/>
        </w:rPr>
        <w:t>zemné</w:t>
      </w:r>
      <w:proofErr w:type="spellEnd"/>
      <w:r w:rsidRPr="00E908A8">
        <w:rPr>
          <w:rFonts w:ascii="Century Gothic" w:hAnsi="Century Gothic"/>
          <w:i/>
          <w:iCs/>
          <w:sz w:val="16"/>
          <w:szCs w:val="16"/>
        </w:rPr>
        <w:t xml:space="preserve"> práce. Bezpečnost (27 7911). část 1 : Všeobecné požadavky, část2 : Požadavky pro </w:t>
      </w:r>
      <w:proofErr w:type="spellStart"/>
      <w:r w:rsidRPr="00E908A8">
        <w:rPr>
          <w:rFonts w:ascii="Century Gothic" w:hAnsi="Century Gothic"/>
          <w:i/>
          <w:iCs/>
          <w:sz w:val="16"/>
          <w:szCs w:val="16"/>
        </w:rPr>
        <w:t>dozéry</w:t>
      </w:r>
      <w:proofErr w:type="spellEnd"/>
      <w:r w:rsidRPr="00E908A8">
        <w:rPr>
          <w:rFonts w:ascii="Century Gothic" w:hAnsi="Century Gothic"/>
          <w:i/>
          <w:iCs/>
          <w:sz w:val="16"/>
          <w:szCs w:val="16"/>
        </w:rPr>
        <w:t xml:space="preserve">, část 3 : Požadavky pro nakladače, část 4 : Požadavky pro rýpadlo – nakladače, část 5 : Požadavky pro hydraulická lopatová rýpadla, část 6 : Požadavky na </w:t>
      </w:r>
      <w:proofErr w:type="spellStart"/>
      <w:r w:rsidRPr="00E908A8">
        <w:rPr>
          <w:rFonts w:ascii="Century Gothic" w:hAnsi="Century Gothic"/>
          <w:i/>
          <w:iCs/>
          <w:sz w:val="16"/>
          <w:szCs w:val="16"/>
        </w:rPr>
        <w:t>dampry</w:t>
      </w:r>
      <w:proofErr w:type="spellEnd"/>
      <w:r w:rsidRPr="00E908A8">
        <w:rPr>
          <w:rFonts w:ascii="Century Gothic" w:hAnsi="Century Gothic"/>
          <w:i/>
          <w:iCs/>
          <w:sz w:val="16"/>
          <w:szCs w:val="16"/>
        </w:rPr>
        <w:t xml:space="preserve">, část 7 : Požadavky pro skrejpry, část 8 : Požadavky pro grejdry, část 9 : Požadavky pro pokladače potrubí, část 10 : Požadavky pro rýhovače, část 11 : Požadavky na </w:t>
      </w:r>
      <w:proofErr w:type="spellStart"/>
      <w:r w:rsidRPr="00E908A8">
        <w:rPr>
          <w:rFonts w:ascii="Century Gothic" w:hAnsi="Century Gothic"/>
          <w:i/>
          <w:iCs/>
          <w:sz w:val="16"/>
          <w:szCs w:val="16"/>
        </w:rPr>
        <w:t>kompaktory</w:t>
      </w:r>
      <w:proofErr w:type="spellEnd"/>
      <w:r w:rsidRPr="00E908A8">
        <w:rPr>
          <w:rFonts w:ascii="Century Gothic" w:hAnsi="Century Gothic"/>
          <w:i/>
          <w:iCs/>
          <w:sz w:val="16"/>
          <w:szCs w:val="16"/>
        </w:rPr>
        <w:t>,</w:t>
      </w:r>
    </w:p>
    <w:p w14:paraId="4B6266DA"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131-l</w:t>
      </w:r>
      <w:r w:rsidRPr="00E908A8">
        <w:rPr>
          <w:rFonts w:ascii="Century Gothic" w:hAnsi="Century Gothic"/>
          <w:i/>
          <w:iCs/>
          <w:sz w:val="16"/>
          <w:szCs w:val="16"/>
        </w:rPr>
        <w:t xml:space="preserve"> Žebříky. Termíny, druhy, funkční rozměry (49 3830),</w:t>
      </w:r>
    </w:p>
    <w:p w14:paraId="1910A758"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131-2</w:t>
      </w:r>
      <w:r w:rsidRPr="00E908A8">
        <w:rPr>
          <w:rFonts w:ascii="Century Gothic" w:hAnsi="Century Gothic"/>
          <w:i/>
          <w:iCs/>
          <w:sz w:val="16"/>
          <w:szCs w:val="16"/>
        </w:rPr>
        <w:t xml:space="preserve"> Žebříky. Požadavky, zkoušení, značení (49 3830),</w:t>
      </w:r>
    </w:p>
    <w:p w14:paraId="2EF08EE5" w14:textId="0DA5041E"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 xml:space="preserve">ČSN 73 3050 </w:t>
      </w:r>
      <w:proofErr w:type="spellStart"/>
      <w:r w:rsidRPr="00E908A8">
        <w:rPr>
          <w:rFonts w:ascii="Century Gothic" w:hAnsi="Century Gothic"/>
          <w:i/>
          <w:iCs/>
          <w:sz w:val="16"/>
          <w:szCs w:val="16"/>
        </w:rPr>
        <w:t>Zemn</w:t>
      </w:r>
      <w:r w:rsidR="00E17887" w:rsidRPr="00E908A8">
        <w:rPr>
          <w:rFonts w:ascii="Century Gothic" w:hAnsi="Century Gothic"/>
          <w:i/>
          <w:iCs/>
          <w:sz w:val="16"/>
          <w:szCs w:val="16"/>
        </w:rPr>
        <w:t>á</w:t>
      </w:r>
      <w:proofErr w:type="spellEnd"/>
      <w:r w:rsidRPr="00E908A8">
        <w:rPr>
          <w:rFonts w:ascii="Century Gothic" w:hAnsi="Century Gothic"/>
          <w:i/>
          <w:iCs/>
          <w:sz w:val="16"/>
          <w:szCs w:val="16"/>
        </w:rPr>
        <w:t xml:space="preserve"> práce. Všeobecná </w:t>
      </w:r>
      <w:proofErr w:type="spellStart"/>
      <w:r w:rsidRPr="00E908A8">
        <w:rPr>
          <w:rFonts w:ascii="Century Gothic" w:hAnsi="Century Gothic"/>
          <w:i/>
          <w:iCs/>
          <w:sz w:val="16"/>
          <w:szCs w:val="16"/>
        </w:rPr>
        <w:t>ustanovenia</w:t>
      </w:r>
      <w:proofErr w:type="spellEnd"/>
      <w:r w:rsidRPr="00E908A8">
        <w:rPr>
          <w:rFonts w:ascii="Century Gothic" w:hAnsi="Century Gothic"/>
          <w:i/>
          <w:iCs/>
          <w:sz w:val="16"/>
          <w:szCs w:val="16"/>
        </w:rPr>
        <w:t>,</w:t>
      </w:r>
    </w:p>
    <w:p w14:paraId="5DA6BC4F"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8000</w:t>
      </w:r>
      <w:r w:rsidRPr="00E908A8">
        <w:rPr>
          <w:rFonts w:ascii="Century Gothic" w:hAnsi="Century Gothic"/>
          <w:i/>
          <w:iCs/>
          <w:sz w:val="16"/>
          <w:szCs w:val="16"/>
        </w:rPr>
        <w:t xml:space="preserve"> Stavební a silniční stroje. Názvosloví,</w:t>
      </w:r>
    </w:p>
    <w:p w14:paraId="609309B9"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8101</w:t>
      </w:r>
      <w:r w:rsidRPr="00E908A8">
        <w:rPr>
          <w:rFonts w:ascii="Century Gothic" w:hAnsi="Century Gothic"/>
          <w:i/>
          <w:iCs/>
          <w:sz w:val="16"/>
          <w:szCs w:val="16"/>
        </w:rPr>
        <w:t xml:space="preserve"> Lešení. Společná ustanovení,</w:t>
      </w:r>
    </w:p>
    <w:p w14:paraId="03E8F50C"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8102</w:t>
      </w:r>
      <w:r w:rsidRPr="00E908A8">
        <w:rPr>
          <w:rFonts w:ascii="Century Gothic" w:hAnsi="Century Gothic"/>
          <w:i/>
          <w:iCs/>
          <w:sz w:val="16"/>
          <w:szCs w:val="16"/>
        </w:rPr>
        <w:t xml:space="preserve"> Pojízdná a volně stojící lešení,</w:t>
      </w:r>
    </w:p>
    <w:p w14:paraId="1B0D83FC"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8106</w:t>
      </w:r>
      <w:r w:rsidRPr="00E908A8">
        <w:rPr>
          <w:rFonts w:ascii="Century Gothic" w:hAnsi="Century Gothic"/>
          <w:i/>
          <w:iCs/>
          <w:sz w:val="16"/>
          <w:szCs w:val="16"/>
        </w:rPr>
        <w:t xml:space="preserve"> Ochranné a záchytné konstrukce,</w:t>
      </w:r>
    </w:p>
    <w:p w14:paraId="708D1DFB"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8107</w:t>
      </w:r>
      <w:r w:rsidRPr="00E908A8">
        <w:rPr>
          <w:rFonts w:ascii="Century Gothic" w:hAnsi="Century Gothic"/>
          <w:i/>
          <w:iCs/>
          <w:sz w:val="16"/>
          <w:szCs w:val="16"/>
        </w:rPr>
        <w:t xml:space="preserve"> Trubková lešení,</w:t>
      </w:r>
    </w:p>
    <w:p w14:paraId="70C4124D"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12812</w:t>
      </w:r>
      <w:r w:rsidRPr="00E908A8">
        <w:rPr>
          <w:rFonts w:ascii="Century Gothic" w:hAnsi="Century Gothic"/>
          <w:i/>
          <w:iCs/>
          <w:sz w:val="16"/>
          <w:szCs w:val="16"/>
        </w:rPr>
        <w:t xml:space="preserve"> Podpěrná lešení. Požadavky na provedení a obecný návrh (73 8108),</w:t>
      </w:r>
    </w:p>
    <w:p w14:paraId="2CFF185F"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74 - 1</w:t>
      </w:r>
      <w:r w:rsidRPr="00E908A8">
        <w:rPr>
          <w:rFonts w:ascii="Century Gothic" w:hAnsi="Century Gothic"/>
          <w:i/>
          <w:iCs/>
          <w:sz w:val="16"/>
          <w:szCs w:val="16"/>
        </w:rPr>
        <w:t xml:space="preserve"> Spojky, středicí trny a </w:t>
      </w:r>
      <w:proofErr w:type="spellStart"/>
      <w:r w:rsidRPr="00E908A8">
        <w:rPr>
          <w:rFonts w:ascii="Century Gothic" w:hAnsi="Century Gothic"/>
          <w:i/>
          <w:iCs/>
          <w:sz w:val="16"/>
          <w:szCs w:val="16"/>
        </w:rPr>
        <w:t>nánožky</w:t>
      </w:r>
      <w:proofErr w:type="spellEnd"/>
      <w:r w:rsidRPr="00E908A8">
        <w:rPr>
          <w:rFonts w:ascii="Century Gothic" w:hAnsi="Century Gothic"/>
          <w:i/>
          <w:iCs/>
          <w:sz w:val="16"/>
          <w:szCs w:val="16"/>
        </w:rPr>
        <w:t xml:space="preserve"> pro pracovní a podpěrná lešení. část 1 : Spojky trubek. Požadavky a zkušební postupy (73 8109),</w:t>
      </w:r>
    </w:p>
    <w:p w14:paraId="5156CCDA"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73 8110</w:t>
      </w:r>
      <w:r w:rsidRPr="00E908A8">
        <w:rPr>
          <w:rFonts w:ascii="Century Gothic" w:hAnsi="Century Gothic"/>
          <w:i/>
          <w:iCs/>
          <w:sz w:val="16"/>
          <w:szCs w:val="16"/>
        </w:rPr>
        <w:t xml:space="preserve"> Ocelové trubky pro podpěrná a pracovní lešení. Požadavky, zkoušky</w:t>
      </w:r>
    </w:p>
    <w:p w14:paraId="09FDA6F5"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128101,2</w:t>
      </w:r>
      <w:r w:rsidRPr="00E908A8">
        <w:rPr>
          <w:rFonts w:ascii="Century Gothic" w:hAnsi="Century Gothic"/>
          <w:i/>
          <w:iCs/>
          <w:sz w:val="16"/>
          <w:szCs w:val="16"/>
        </w:rPr>
        <w:t xml:space="preserve"> Fasádní dílcová lešení. část 1 : Požadavky na výrobky, část2 : Zvláštní postupy při navrhování konstrukce (73 8111),</w:t>
      </w:r>
    </w:p>
    <w:p w14:paraId="62FABDB9"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1004</w:t>
      </w:r>
      <w:r w:rsidRPr="00E908A8">
        <w:rPr>
          <w:rFonts w:ascii="Century Gothic" w:hAnsi="Century Gothic"/>
          <w:i/>
          <w:iCs/>
          <w:sz w:val="16"/>
          <w:szCs w:val="16"/>
        </w:rPr>
        <w:t xml:space="preserve"> Pojízdná pracovní dílcová lešení. Materiály, rozměry, návrhová zatížení, požadavky na provedení a bezpečnost (73 8112),</w:t>
      </w:r>
    </w:p>
    <w:p w14:paraId="484D4F4D"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1298</w:t>
      </w:r>
      <w:r w:rsidRPr="00E908A8">
        <w:rPr>
          <w:rFonts w:ascii="Century Gothic" w:hAnsi="Century Gothic"/>
          <w:i/>
          <w:iCs/>
          <w:sz w:val="16"/>
          <w:szCs w:val="16"/>
        </w:rPr>
        <w:t xml:space="preserve"> Pojízdná pracovní lešení. Pravidla a zásady pro vypracování návodu na montáž a používání (73 8113),</w:t>
      </w:r>
    </w:p>
    <w:p w14:paraId="58E828CB"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1263-1,2</w:t>
      </w:r>
      <w:r w:rsidRPr="00E908A8">
        <w:rPr>
          <w:rFonts w:ascii="Century Gothic" w:hAnsi="Century Gothic"/>
          <w:i/>
          <w:iCs/>
          <w:sz w:val="16"/>
          <w:szCs w:val="16"/>
        </w:rPr>
        <w:t xml:space="preserve"> Záchytné sítě (73 8114). část1 : Bezpečnostní požadavky, zkušební metody část2 : Bezpečnostní požadavky pro osazování záchytných sítí,</w:t>
      </w:r>
    </w:p>
    <w:p w14:paraId="5D71DC32"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13331-1,2</w:t>
      </w:r>
      <w:r w:rsidRPr="00E908A8">
        <w:rPr>
          <w:rFonts w:ascii="Century Gothic" w:hAnsi="Century Gothic"/>
          <w:i/>
          <w:iCs/>
          <w:sz w:val="16"/>
          <w:szCs w:val="16"/>
        </w:rPr>
        <w:t>Pažicí systémy pro výkopy (73 8121). část1 : Požadavky na výrobky, část2 : Posouzení výpočtem nebo zkouškou,</w:t>
      </w:r>
    </w:p>
    <w:p w14:paraId="74194BF1"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12811-1</w:t>
      </w:r>
      <w:r w:rsidRPr="00E908A8">
        <w:rPr>
          <w:rFonts w:ascii="Century Gothic" w:hAnsi="Century Gothic"/>
          <w:i/>
          <w:iCs/>
          <w:sz w:val="16"/>
          <w:szCs w:val="16"/>
        </w:rPr>
        <w:t xml:space="preserve"> Dočasné stavební konstrukce. část1 : Pracovní lešení. Požadavky na provedení a obecný návrh (73 8123),</w:t>
      </w:r>
    </w:p>
    <w:p w14:paraId="09835E55"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12813</w:t>
      </w:r>
      <w:r w:rsidRPr="00E908A8">
        <w:rPr>
          <w:rFonts w:ascii="Century Gothic" w:hAnsi="Century Gothic"/>
          <w:i/>
          <w:iCs/>
          <w:sz w:val="16"/>
          <w:szCs w:val="16"/>
        </w:rPr>
        <w:t xml:space="preserve"> Dočasné stavební konstrukce. Podpěrné dílcové věže- Zvláštní postupy pro navrhování (73 8124),</w:t>
      </w:r>
    </w:p>
    <w:p w14:paraId="0FC68713"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74 3282</w:t>
      </w:r>
      <w:r w:rsidRPr="00E908A8">
        <w:rPr>
          <w:rFonts w:ascii="Century Gothic" w:hAnsi="Century Gothic"/>
          <w:i/>
          <w:iCs/>
          <w:sz w:val="16"/>
          <w:szCs w:val="16"/>
        </w:rPr>
        <w:t xml:space="preserve"> Ocelové žebříky. Základní ustanovení,</w:t>
      </w:r>
    </w:p>
    <w:p w14:paraId="4E388D1D"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74 3305</w:t>
      </w:r>
      <w:r w:rsidRPr="00E908A8">
        <w:rPr>
          <w:rFonts w:ascii="Century Gothic" w:hAnsi="Century Gothic"/>
          <w:i/>
          <w:iCs/>
          <w:sz w:val="16"/>
          <w:szCs w:val="16"/>
        </w:rPr>
        <w:t xml:space="preserve"> Ochranná zábradlí. Základní ustanovení,</w:t>
      </w:r>
    </w:p>
    <w:p w14:paraId="6A8A67A0"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365</w:t>
      </w:r>
      <w:r w:rsidRPr="00E908A8">
        <w:rPr>
          <w:rFonts w:ascii="Century Gothic" w:hAnsi="Century Gothic"/>
          <w:i/>
          <w:iCs/>
          <w:sz w:val="16"/>
          <w:szCs w:val="16"/>
        </w:rPr>
        <w:t xml:space="preserve"> Osobní ochranné prostředky proti pádům z výšky. Všeobecné požadavky na návody k používání, údržbě, periodické prohlídce, opravě, značení a balení (83 2601),</w:t>
      </w:r>
    </w:p>
    <w:p w14:paraId="5AB65A03"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1868</w:t>
      </w:r>
      <w:r w:rsidRPr="00E908A8">
        <w:rPr>
          <w:rFonts w:ascii="Century Gothic" w:hAnsi="Century Gothic"/>
          <w:i/>
          <w:iCs/>
          <w:sz w:val="16"/>
          <w:szCs w:val="16"/>
        </w:rPr>
        <w:t xml:space="preserve"> Osobní ochranné prostředky proti pádům z výšky. Seznam ekvivalentních termínů (83 2603),</w:t>
      </w:r>
    </w:p>
    <w:p w14:paraId="20A80CB8"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361</w:t>
      </w:r>
      <w:r w:rsidRPr="00E908A8">
        <w:rPr>
          <w:rFonts w:ascii="Century Gothic" w:hAnsi="Century Gothic"/>
          <w:i/>
          <w:iCs/>
          <w:sz w:val="16"/>
          <w:szCs w:val="16"/>
        </w:rPr>
        <w:t xml:space="preserve"> Osobní ochranné prostředky proti pádům z výšky. Zachycovací postroje (83 2620),</w:t>
      </w:r>
    </w:p>
    <w:p w14:paraId="69FCAA56"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354</w:t>
      </w:r>
      <w:r w:rsidRPr="00E908A8">
        <w:rPr>
          <w:rFonts w:ascii="Century Gothic" w:hAnsi="Century Gothic"/>
          <w:i/>
          <w:iCs/>
          <w:sz w:val="16"/>
          <w:szCs w:val="16"/>
        </w:rPr>
        <w:t xml:space="preserve"> Osobní ochranné prostředky proti pádům z výšky. Spojovací prostředky (83 2621),</w:t>
      </w:r>
    </w:p>
    <w:p w14:paraId="1D1F87A0"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355</w:t>
      </w:r>
      <w:r w:rsidRPr="00E908A8">
        <w:rPr>
          <w:rFonts w:ascii="Century Gothic" w:hAnsi="Century Gothic"/>
          <w:i/>
          <w:iCs/>
          <w:sz w:val="16"/>
          <w:szCs w:val="16"/>
        </w:rPr>
        <w:t xml:space="preserve"> Osobní ochranné prostředky proti pádům z výšky. Tlumiče pádu (83 2622),</w:t>
      </w:r>
    </w:p>
    <w:p w14:paraId="5DA2CB8E"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362</w:t>
      </w:r>
      <w:r w:rsidRPr="00E908A8">
        <w:rPr>
          <w:rFonts w:ascii="Century Gothic" w:hAnsi="Century Gothic"/>
          <w:i/>
          <w:iCs/>
          <w:sz w:val="16"/>
          <w:szCs w:val="16"/>
        </w:rPr>
        <w:t xml:space="preserve"> Osobní ochranné prostředky proti pádům z výšky. Spojky (83 2623),</w:t>
      </w:r>
    </w:p>
    <w:p w14:paraId="4967FCE6"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360</w:t>
      </w:r>
      <w:r w:rsidRPr="00E908A8">
        <w:rPr>
          <w:rFonts w:ascii="Century Gothic" w:hAnsi="Century Gothic"/>
          <w:i/>
          <w:iCs/>
          <w:sz w:val="16"/>
          <w:szCs w:val="16"/>
        </w:rPr>
        <w:t xml:space="preserve"> Osobní ochranné prostředky proti pádům z výšky. Zatahovací zachycovače pádu (83 2624),</w:t>
      </w:r>
    </w:p>
    <w:p w14:paraId="355DD620"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353-1</w:t>
      </w:r>
      <w:r w:rsidRPr="00E908A8">
        <w:rPr>
          <w:rFonts w:ascii="Century Gothic" w:hAnsi="Century Gothic"/>
          <w:i/>
          <w:iCs/>
          <w:sz w:val="16"/>
          <w:szCs w:val="16"/>
        </w:rPr>
        <w:t xml:space="preserve"> Osobní ochranné prostředky proti pádům z výšky. část1 : Pohyblivé zachycovače pádu na pevném zajišťovacím vedení (83 2625),</w:t>
      </w:r>
    </w:p>
    <w:p w14:paraId="6BEC69E8"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353-2</w:t>
      </w:r>
      <w:r w:rsidRPr="00E908A8">
        <w:rPr>
          <w:rFonts w:ascii="Century Gothic" w:hAnsi="Century Gothic"/>
          <w:i/>
          <w:iCs/>
          <w:sz w:val="16"/>
          <w:szCs w:val="16"/>
        </w:rPr>
        <w:t xml:space="preserve"> Osobní ochranné prostředky proti pádům z výšky. část 2 : Pohyblivé zachycovače pádu na poddajném zajišťovacím vedení (83 2625),</w:t>
      </w:r>
    </w:p>
    <w:p w14:paraId="67A7D2C7"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341</w:t>
      </w:r>
      <w:r w:rsidRPr="00E908A8">
        <w:rPr>
          <w:rFonts w:ascii="Century Gothic" w:hAnsi="Century Gothic"/>
          <w:i/>
          <w:iCs/>
          <w:sz w:val="16"/>
          <w:szCs w:val="16"/>
        </w:rPr>
        <w:t xml:space="preserve"> Osobní ochranné prostředky proti pádům z výšky. Slaňovací zařízení (83 2627),</w:t>
      </w:r>
    </w:p>
    <w:p w14:paraId="2C4E12E8"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795</w:t>
      </w:r>
      <w:r w:rsidRPr="00E908A8">
        <w:rPr>
          <w:rFonts w:ascii="Century Gothic" w:hAnsi="Century Gothic"/>
          <w:i/>
          <w:iCs/>
          <w:sz w:val="16"/>
          <w:szCs w:val="16"/>
        </w:rPr>
        <w:t xml:space="preserve"> Ochrana proti pádům z výšky. Kotvicí zařízení. Požadavky a zkoušení (83 2628),</w:t>
      </w:r>
    </w:p>
    <w:p w14:paraId="4A38165D"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813</w:t>
      </w:r>
      <w:r w:rsidRPr="00E908A8">
        <w:rPr>
          <w:rFonts w:ascii="Century Gothic" w:hAnsi="Century Gothic"/>
          <w:i/>
          <w:iCs/>
          <w:sz w:val="16"/>
          <w:szCs w:val="16"/>
        </w:rPr>
        <w:t xml:space="preserve"> Osobní ochranné prostředky pro prevenci pádů z výšek. Sedací postroje (83 2629),</w:t>
      </w:r>
    </w:p>
    <w:p w14:paraId="64BEBD95"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1891</w:t>
      </w:r>
      <w:r w:rsidRPr="00E908A8">
        <w:rPr>
          <w:rFonts w:ascii="Century Gothic" w:hAnsi="Century Gothic"/>
          <w:i/>
          <w:iCs/>
          <w:sz w:val="16"/>
          <w:szCs w:val="16"/>
        </w:rPr>
        <w:t xml:space="preserve"> Osobní ochranné prostředky pro prevenci pádů z výšky. </w:t>
      </w:r>
      <w:proofErr w:type="spellStart"/>
      <w:r w:rsidRPr="00E908A8">
        <w:rPr>
          <w:rFonts w:ascii="Century Gothic" w:hAnsi="Century Gothic"/>
          <w:i/>
          <w:iCs/>
          <w:sz w:val="16"/>
          <w:szCs w:val="16"/>
        </w:rPr>
        <w:t>Nízkoprůtažná</w:t>
      </w:r>
      <w:proofErr w:type="spellEnd"/>
      <w:r w:rsidRPr="00E908A8">
        <w:rPr>
          <w:rFonts w:ascii="Century Gothic" w:hAnsi="Century Gothic"/>
          <w:i/>
          <w:iCs/>
          <w:sz w:val="16"/>
          <w:szCs w:val="16"/>
        </w:rPr>
        <w:t xml:space="preserve"> lana s opláštěným jádrem (83 2641),</w:t>
      </w:r>
    </w:p>
    <w:p w14:paraId="047BE821"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363</w:t>
      </w:r>
      <w:r w:rsidRPr="00E908A8">
        <w:rPr>
          <w:rFonts w:ascii="Century Gothic" w:hAnsi="Century Gothic"/>
          <w:i/>
          <w:iCs/>
          <w:sz w:val="16"/>
          <w:szCs w:val="16"/>
        </w:rPr>
        <w:t xml:space="preserve"> Osobní ochranné prostředky proti pádům z výšky. Systémy zachycení pádu (83 2650),</w:t>
      </w:r>
    </w:p>
    <w:p w14:paraId="2084FC27" w14:textId="77777777" w:rsidR="0066209B" w:rsidRPr="00E908A8" w:rsidRDefault="0066209B" w:rsidP="000876DF">
      <w:pPr>
        <w:pStyle w:val="Normlnweb"/>
        <w:numPr>
          <w:ilvl w:val="0"/>
          <w:numId w:val="5"/>
        </w:numPr>
        <w:tabs>
          <w:tab w:val="clear" w:pos="720"/>
          <w:tab w:val="num" w:pos="360"/>
          <w:tab w:val="num" w:pos="426"/>
        </w:tabs>
        <w:spacing w:before="167" w:beforeAutospacing="0" w:after="84" w:afterAutospacing="0" w:line="251" w:lineRule="atLeast"/>
        <w:ind w:left="426" w:hanging="294"/>
        <w:jc w:val="both"/>
        <w:rPr>
          <w:rFonts w:ascii="Century Gothic" w:hAnsi="Century Gothic"/>
          <w:sz w:val="16"/>
          <w:szCs w:val="16"/>
        </w:rPr>
      </w:pPr>
      <w:r w:rsidRPr="00E908A8">
        <w:rPr>
          <w:rFonts w:ascii="Century Gothic" w:hAnsi="Century Gothic"/>
          <w:b/>
          <w:bCs/>
          <w:i/>
          <w:iCs/>
          <w:sz w:val="16"/>
          <w:szCs w:val="16"/>
        </w:rPr>
        <w:t>ČSN EN 358</w:t>
      </w:r>
      <w:r w:rsidRPr="00E908A8">
        <w:rPr>
          <w:rFonts w:ascii="Century Gothic" w:hAnsi="Century Gothic"/>
          <w:i/>
          <w:iCs/>
          <w:sz w:val="16"/>
          <w:szCs w:val="16"/>
        </w:rPr>
        <w:t xml:space="preserve"> Osobní ochranné prostředky pro pracovní polohování a prevenci pádů z výšky. Pásy pro pracovní polohování a pracovní polohovací a spojovací prostředky (83 2651),</w:t>
      </w:r>
    </w:p>
    <w:p w14:paraId="28CA268E" w14:textId="77777777" w:rsidR="0066209B" w:rsidRPr="00E908A8" w:rsidRDefault="0066209B" w:rsidP="000876DF">
      <w:pPr>
        <w:pStyle w:val="Bezmezer"/>
        <w:numPr>
          <w:ilvl w:val="0"/>
          <w:numId w:val="5"/>
        </w:numPr>
        <w:tabs>
          <w:tab w:val="clear" w:pos="720"/>
          <w:tab w:val="num" w:pos="360"/>
          <w:tab w:val="num" w:pos="426"/>
        </w:tabs>
        <w:spacing w:before="240" w:after="120"/>
        <w:ind w:left="426" w:hanging="284"/>
        <w:rPr>
          <w:rFonts w:ascii="Century Gothic" w:hAnsi="Century Gothic"/>
          <w:b/>
          <w:sz w:val="16"/>
          <w:szCs w:val="16"/>
        </w:rPr>
      </w:pPr>
      <w:r w:rsidRPr="00E908A8">
        <w:rPr>
          <w:rFonts w:ascii="Century Gothic" w:hAnsi="Century Gothic"/>
          <w:b/>
          <w:bCs/>
          <w:i/>
          <w:iCs/>
          <w:sz w:val="16"/>
          <w:szCs w:val="16"/>
        </w:rPr>
        <w:t>ČSN EN 364</w:t>
      </w:r>
      <w:r w:rsidRPr="00E908A8">
        <w:rPr>
          <w:rFonts w:ascii="Century Gothic" w:hAnsi="Century Gothic"/>
          <w:i/>
          <w:iCs/>
          <w:sz w:val="16"/>
          <w:szCs w:val="16"/>
        </w:rPr>
        <w:t xml:space="preserve"> Osobní ochranné prostředky proti pádům z výšky. Zkušební metody (83 2660)</w:t>
      </w:r>
      <w:r w:rsidRPr="00E908A8">
        <w:rPr>
          <w:rFonts w:ascii="Century Gothic" w:hAnsi="Century Gothic"/>
          <w:sz w:val="16"/>
          <w:szCs w:val="16"/>
        </w:rPr>
        <w:t>.</w:t>
      </w:r>
    </w:p>
    <w:p w14:paraId="6E35ECE0"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l) úpravy pro bezbariérové užívání výstavbou dotčených staveb</w:t>
      </w:r>
    </w:p>
    <w:p w14:paraId="25CD3EAB" w14:textId="39A6B60D" w:rsidR="00686255" w:rsidRPr="00E908A8" w:rsidRDefault="00686255" w:rsidP="000876DF">
      <w:pPr>
        <w:rPr>
          <w:rFonts w:ascii="Century Gothic" w:hAnsi="Century Gothic"/>
        </w:rPr>
      </w:pPr>
      <w:r w:rsidRPr="00E908A8">
        <w:rPr>
          <w:rFonts w:ascii="Century Gothic" w:hAnsi="Century Gothic"/>
        </w:rPr>
        <w:t>V souvislosti s realizací záměru nedojde k dotčení staveb, u nich by muselo být zajištěno bezbariérové využívání.</w:t>
      </w:r>
      <w:r w:rsidR="004E2A39" w:rsidRPr="00E908A8">
        <w:rPr>
          <w:rFonts w:ascii="Century Gothic" w:hAnsi="Century Gothic"/>
        </w:rPr>
        <w:t xml:space="preserve"> Přístup do stávajících objektů bude zachován.</w:t>
      </w:r>
    </w:p>
    <w:p w14:paraId="4DE9F22C"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m) zásady pro dopravně inženýrské opatření</w:t>
      </w:r>
    </w:p>
    <w:p w14:paraId="22FC69D6" w14:textId="77777777" w:rsidR="00686255" w:rsidRPr="00E908A8" w:rsidRDefault="00686255" w:rsidP="000876DF">
      <w:pPr>
        <w:rPr>
          <w:rFonts w:ascii="Century Gothic" w:hAnsi="Century Gothic"/>
        </w:rPr>
      </w:pPr>
      <w:r w:rsidRPr="00E908A8">
        <w:rPr>
          <w:rFonts w:ascii="Century Gothic" w:hAnsi="Century Gothic"/>
        </w:rPr>
        <w:t>V souvislosti s realizací záměru nebudou zajišťována dopravně inženýrská opatření.</w:t>
      </w:r>
    </w:p>
    <w:p w14:paraId="48750724" w14:textId="77777777" w:rsidR="00686255" w:rsidRPr="00E908A8" w:rsidRDefault="00686255" w:rsidP="000876DF">
      <w:pPr>
        <w:pStyle w:val="Bezmezer"/>
        <w:spacing w:before="240" w:after="120"/>
        <w:contextualSpacing/>
        <w:rPr>
          <w:rFonts w:ascii="Century Gothic" w:hAnsi="Century Gothic"/>
          <w:b/>
        </w:rPr>
      </w:pPr>
      <w:r w:rsidRPr="00E908A8">
        <w:rPr>
          <w:rFonts w:ascii="Century Gothic" w:hAnsi="Century Gothic"/>
          <w:b/>
        </w:rPr>
        <w:t>n) stanovení speciálních podmínek pro provádění stavby (provádění stavby za provozu,</w:t>
      </w:r>
    </w:p>
    <w:p w14:paraId="4C9FC618" w14:textId="77777777" w:rsidR="00686255" w:rsidRPr="00E908A8" w:rsidRDefault="00686255" w:rsidP="000876DF">
      <w:pPr>
        <w:pStyle w:val="Bezmezer"/>
        <w:spacing w:before="240" w:after="120"/>
        <w:contextualSpacing/>
        <w:rPr>
          <w:rFonts w:ascii="Century Gothic" w:hAnsi="Century Gothic"/>
          <w:b/>
        </w:rPr>
      </w:pPr>
      <w:r w:rsidRPr="00E908A8">
        <w:rPr>
          <w:rFonts w:ascii="Century Gothic" w:hAnsi="Century Gothic"/>
          <w:b/>
        </w:rPr>
        <w:t>opatření proti účinkům vnějšího prostředí při výstavbě apod.)</w:t>
      </w:r>
    </w:p>
    <w:p w14:paraId="69F8A249" w14:textId="1A12BAC5" w:rsidR="008E63CA" w:rsidRDefault="008E63CA" w:rsidP="000876DF">
      <w:pPr>
        <w:rPr>
          <w:rFonts w:ascii="Century Gothic" w:hAnsi="Century Gothic"/>
        </w:rPr>
      </w:pPr>
      <w:r w:rsidRPr="008E63CA">
        <w:rPr>
          <w:rFonts w:ascii="Century Gothic" w:hAnsi="Century Gothic"/>
        </w:rPr>
        <w:t xml:space="preserve">Stavba bude prováděna za provozu, tzn. </w:t>
      </w:r>
      <w:r>
        <w:rPr>
          <w:rFonts w:ascii="Century Gothic" w:hAnsi="Century Gothic"/>
        </w:rPr>
        <w:t xml:space="preserve">Tělocvična i školní objekty budou </w:t>
      </w:r>
      <w:r w:rsidRPr="008E63CA">
        <w:rPr>
          <w:rFonts w:ascii="Century Gothic" w:hAnsi="Century Gothic"/>
        </w:rPr>
        <w:t>po celou dobu provádění stavebních prací plně využíván</w:t>
      </w:r>
      <w:r>
        <w:rPr>
          <w:rFonts w:ascii="Century Gothic" w:hAnsi="Century Gothic"/>
        </w:rPr>
        <w:t>y</w:t>
      </w:r>
      <w:r w:rsidRPr="008E63CA">
        <w:rPr>
          <w:rFonts w:ascii="Century Gothic" w:hAnsi="Century Gothic"/>
        </w:rPr>
        <w:t>. Při provádění stavebních prací je nutné zabezpečit bezprostřední okolí objektu a vstup do objekt</w:t>
      </w:r>
      <w:r>
        <w:rPr>
          <w:rFonts w:ascii="Century Gothic" w:hAnsi="Century Gothic"/>
        </w:rPr>
        <w:t>ů</w:t>
      </w:r>
      <w:r w:rsidRPr="008E63CA">
        <w:rPr>
          <w:rFonts w:ascii="Century Gothic" w:hAnsi="Century Gothic"/>
        </w:rPr>
        <w:t>, aby nedošlo k ohrožení zdraví třetích osob.</w:t>
      </w:r>
    </w:p>
    <w:p w14:paraId="3CAA7CF6" w14:textId="77777777" w:rsidR="003E2EE8" w:rsidRPr="00E908A8" w:rsidRDefault="003E2EE8" w:rsidP="000876DF">
      <w:pPr>
        <w:rPr>
          <w:rFonts w:ascii="Century Gothic" w:hAnsi="Century Gothic"/>
        </w:rPr>
      </w:pPr>
      <w:r w:rsidRPr="00E908A8">
        <w:rPr>
          <w:rFonts w:ascii="Century Gothic" w:hAnsi="Century Gothic"/>
        </w:rPr>
        <w:t xml:space="preserve">Pro potřeby zařízení staveniště bude využit </w:t>
      </w:r>
      <w:r w:rsidR="003379E4" w:rsidRPr="00E908A8">
        <w:rPr>
          <w:rFonts w:ascii="Century Gothic" w:hAnsi="Century Gothic"/>
        </w:rPr>
        <w:t>pozemek stavebníka.</w:t>
      </w:r>
    </w:p>
    <w:p w14:paraId="7388CAD9" w14:textId="77777777" w:rsidR="00686255" w:rsidRPr="00E908A8" w:rsidRDefault="00686255" w:rsidP="000876DF">
      <w:pPr>
        <w:pStyle w:val="Bezmezer"/>
        <w:spacing w:before="240" w:after="120"/>
        <w:rPr>
          <w:rFonts w:ascii="Century Gothic" w:hAnsi="Century Gothic"/>
          <w:b/>
        </w:rPr>
      </w:pPr>
      <w:r w:rsidRPr="00E908A8">
        <w:rPr>
          <w:rFonts w:ascii="Century Gothic" w:hAnsi="Century Gothic"/>
          <w:b/>
        </w:rPr>
        <w:t>o) postup výstavby, rozhodující dílčí termíny</w:t>
      </w:r>
    </w:p>
    <w:p w14:paraId="645D02AD" w14:textId="77777777" w:rsidR="008E63CA" w:rsidRPr="00BE155B" w:rsidRDefault="008E63CA" w:rsidP="008E63CA">
      <w:pPr>
        <w:spacing w:after="120"/>
        <w:ind w:firstLine="284"/>
        <w:rPr>
          <w:rFonts w:ascii="Century Gothic" w:hAnsi="Century Gothic"/>
        </w:rPr>
      </w:pPr>
      <w:r w:rsidRPr="00BE155B">
        <w:rPr>
          <w:rFonts w:ascii="Century Gothic" w:hAnsi="Century Gothic"/>
        </w:rPr>
        <w:t>Předpokládané zahájení stavby:</w:t>
      </w:r>
      <w:r w:rsidRPr="00BE155B">
        <w:rPr>
          <w:rFonts w:ascii="Century Gothic" w:hAnsi="Century Gothic"/>
        </w:rPr>
        <w:tab/>
        <w:t>01/2024</w:t>
      </w:r>
    </w:p>
    <w:p w14:paraId="0F77C52A" w14:textId="66D4DB7B" w:rsidR="00FF4AD1" w:rsidRDefault="008E63CA" w:rsidP="00FF4AD1">
      <w:pPr>
        <w:spacing w:after="120"/>
        <w:ind w:firstLine="284"/>
        <w:rPr>
          <w:rFonts w:ascii="Century Gothic" w:hAnsi="Century Gothic"/>
        </w:rPr>
      </w:pPr>
      <w:r w:rsidRPr="00BE155B">
        <w:rPr>
          <w:rFonts w:ascii="Century Gothic" w:hAnsi="Century Gothic"/>
        </w:rPr>
        <w:t>Předpokládané ukončení stavby:</w:t>
      </w:r>
      <w:r w:rsidRPr="00BE155B">
        <w:rPr>
          <w:rFonts w:ascii="Century Gothic" w:hAnsi="Century Gothic"/>
        </w:rPr>
        <w:tab/>
      </w:r>
      <w:r w:rsidR="00BE155B" w:rsidRPr="00BE155B">
        <w:rPr>
          <w:rFonts w:ascii="Century Gothic" w:hAnsi="Century Gothic"/>
        </w:rPr>
        <w:t>07</w:t>
      </w:r>
      <w:r w:rsidRPr="00BE155B">
        <w:rPr>
          <w:rFonts w:ascii="Century Gothic" w:hAnsi="Century Gothic"/>
        </w:rPr>
        <w:t>/2024</w:t>
      </w:r>
    </w:p>
    <w:p w14:paraId="21716852" w14:textId="77777777" w:rsidR="00DC3D04" w:rsidRPr="00E908A8" w:rsidRDefault="00DC3D04" w:rsidP="000876DF">
      <w:pPr>
        <w:pStyle w:val="Nadpis1"/>
        <w:spacing w:before="240" w:after="240"/>
        <w:rPr>
          <w:rFonts w:ascii="Century Gothic" w:hAnsi="Century Gothic"/>
          <w:caps/>
        </w:rPr>
      </w:pPr>
      <w:bookmarkStart w:id="155" w:name="_Toc8302382"/>
      <w:r w:rsidRPr="00E908A8">
        <w:rPr>
          <w:rFonts w:ascii="Century Gothic" w:hAnsi="Century Gothic"/>
          <w:caps/>
        </w:rPr>
        <w:t>B.9 CELKOVÉ VODOHOSPODÁŘSKÉ ŘEŠENÍ</w:t>
      </w:r>
      <w:bookmarkEnd w:id="155"/>
    </w:p>
    <w:p w14:paraId="40D0992C" w14:textId="49F5677D" w:rsidR="002E3EDB" w:rsidRPr="00E908A8" w:rsidRDefault="008E63CA" w:rsidP="008E63CA">
      <w:pPr>
        <w:rPr>
          <w:rFonts w:ascii="Century Gothic" w:hAnsi="Century Gothic"/>
        </w:rPr>
      </w:pPr>
      <w:r w:rsidRPr="008E63CA">
        <w:rPr>
          <w:rFonts w:ascii="Century Gothic" w:hAnsi="Century Gothic"/>
        </w:rPr>
        <w:t>Stavbou nebudou ovlivněny odtokové poměry v okolí. Likvidace dešťových vod z objektu bude zachována stávající, tj. napojením na veřejnou kanalizaci, vedoucí v komunikaci v ulici Československého odboje podél západní hranice dotčeného pozemku. Stavebními úpravami nedojde k navýšení zpevněných ploch a tím navýšení odváděného množství srážkových vod. Umístění a dimenze prvků pro odvodnění střechy zůstanou zachovány</w:t>
      </w:r>
      <w:r w:rsidR="00395F64" w:rsidRPr="00E908A8">
        <w:rPr>
          <w:rFonts w:ascii="Century Gothic" w:hAnsi="Century Gothic"/>
        </w:rPr>
        <w:t xml:space="preserve">. </w:t>
      </w:r>
    </w:p>
    <w:p w14:paraId="3E184187" w14:textId="77777777" w:rsidR="00686255" w:rsidRPr="00E908A8" w:rsidRDefault="00686255" w:rsidP="000876DF">
      <w:pPr>
        <w:rPr>
          <w:rFonts w:ascii="Century Gothic" w:hAnsi="Century Gothic"/>
        </w:rPr>
      </w:pPr>
    </w:p>
    <w:p w14:paraId="4396B82D" w14:textId="77777777" w:rsidR="00686255" w:rsidRPr="00E908A8" w:rsidRDefault="00686255" w:rsidP="008B0064">
      <w:pPr>
        <w:tabs>
          <w:tab w:val="left" w:pos="1575"/>
        </w:tabs>
        <w:jc w:val="right"/>
        <w:rPr>
          <w:rFonts w:ascii="Century Gothic" w:hAnsi="Century Gothic" w:cstheme="minorHAnsi"/>
          <w:b/>
        </w:rPr>
      </w:pPr>
    </w:p>
    <w:p w14:paraId="082471EA" w14:textId="580655E5" w:rsidR="00215556" w:rsidRPr="00E908A8" w:rsidRDefault="00686255" w:rsidP="008B0064">
      <w:pPr>
        <w:tabs>
          <w:tab w:val="left" w:pos="1575"/>
        </w:tabs>
        <w:ind w:firstLine="0"/>
        <w:jc w:val="left"/>
        <w:rPr>
          <w:rFonts w:ascii="Century Gothic" w:hAnsi="Century Gothic" w:cstheme="minorHAnsi"/>
          <w:b/>
        </w:rPr>
      </w:pPr>
      <w:r w:rsidRPr="00E908A8">
        <w:rPr>
          <w:rFonts w:ascii="Century Gothic" w:hAnsi="Century Gothic" w:cstheme="minorHAnsi"/>
          <w:b/>
        </w:rPr>
        <w:t xml:space="preserve">V Hradci Králové dne: </w:t>
      </w:r>
      <w:r w:rsidR="00607034" w:rsidRPr="00E908A8">
        <w:rPr>
          <w:rFonts w:ascii="Century Gothic" w:hAnsi="Century Gothic" w:cstheme="minorHAnsi"/>
          <w:b/>
        </w:rPr>
        <w:t>10</w:t>
      </w:r>
      <w:r w:rsidRPr="00E908A8">
        <w:rPr>
          <w:rFonts w:ascii="Century Gothic" w:hAnsi="Century Gothic" w:cstheme="minorHAnsi"/>
          <w:b/>
        </w:rPr>
        <w:t>.</w:t>
      </w:r>
      <w:r w:rsidR="006B22EF">
        <w:rPr>
          <w:rFonts w:ascii="Century Gothic" w:hAnsi="Century Gothic" w:cstheme="minorHAnsi"/>
          <w:b/>
        </w:rPr>
        <w:t>11</w:t>
      </w:r>
      <w:r w:rsidRPr="00E908A8">
        <w:rPr>
          <w:rFonts w:ascii="Century Gothic" w:hAnsi="Century Gothic" w:cstheme="minorHAnsi"/>
          <w:b/>
        </w:rPr>
        <w:t>.20</w:t>
      </w:r>
      <w:r w:rsidR="00A4632B" w:rsidRPr="00E908A8">
        <w:rPr>
          <w:rFonts w:ascii="Century Gothic" w:hAnsi="Century Gothic" w:cstheme="minorHAnsi"/>
          <w:b/>
        </w:rPr>
        <w:t>2</w:t>
      </w:r>
      <w:r w:rsidR="00607034" w:rsidRPr="00E908A8">
        <w:rPr>
          <w:rFonts w:ascii="Century Gothic" w:hAnsi="Century Gothic" w:cstheme="minorHAnsi"/>
          <w:b/>
        </w:rPr>
        <w:t>3</w:t>
      </w:r>
      <w:r w:rsidRPr="00E908A8">
        <w:rPr>
          <w:rFonts w:ascii="Century Gothic" w:hAnsi="Century Gothic" w:cstheme="minorHAnsi"/>
          <w:b/>
        </w:rPr>
        <w:tab/>
      </w:r>
      <w:r w:rsidRPr="00E908A8">
        <w:rPr>
          <w:rFonts w:ascii="Century Gothic" w:hAnsi="Century Gothic" w:cstheme="minorHAnsi"/>
          <w:b/>
        </w:rPr>
        <w:tab/>
      </w:r>
    </w:p>
    <w:p w14:paraId="79F42133" w14:textId="77777777" w:rsidR="00215556" w:rsidRPr="00E908A8" w:rsidRDefault="00215556" w:rsidP="008B0064">
      <w:pPr>
        <w:tabs>
          <w:tab w:val="left" w:pos="1575"/>
        </w:tabs>
        <w:ind w:firstLine="0"/>
        <w:jc w:val="right"/>
        <w:rPr>
          <w:rFonts w:ascii="Century Gothic" w:hAnsi="Century Gothic" w:cstheme="minorHAnsi"/>
          <w:b/>
        </w:rPr>
      </w:pPr>
    </w:p>
    <w:p w14:paraId="1B05B427" w14:textId="28D78565" w:rsidR="00491390" w:rsidRDefault="00491390" w:rsidP="00491390">
      <w:pPr>
        <w:tabs>
          <w:tab w:val="left" w:pos="1575"/>
        </w:tabs>
        <w:ind w:firstLine="0"/>
        <w:rPr>
          <w:rFonts w:ascii="Century Gothic" w:hAnsi="Century Gothic" w:cstheme="minorHAnsi"/>
          <w:b/>
        </w:rPr>
      </w:pPr>
      <w:r>
        <w:rPr>
          <w:rFonts w:ascii="Century Gothic" w:hAnsi="Century Gothic" w:cstheme="minorHAnsi"/>
          <w:b/>
        </w:rPr>
        <w:t>Zodpovědný projektant:</w:t>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t>Ing. Jiří Bartoň</w:t>
      </w:r>
    </w:p>
    <w:p w14:paraId="63005E65" w14:textId="577F6FDF" w:rsidR="00E55725" w:rsidRDefault="00E55725" w:rsidP="0049479A">
      <w:pPr>
        <w:tabs>
          <w:tab w:val="left" w:pos="1575"/>
        </w:tabs>
        <w:ind w:firstLine="0"/>
        <w:rPr>
          <w:rFonts w:ascii="Century Gothic" w:hAnsi="Century Gothic"/>
          <w:b/>
        </w:rPr>
      </w:pPr>
    </w:p>
    <w:p w14:paraId="1522BE13" w14:textId="48303CD1" w:rsidR="00E55725" w:rsidRPr="00A263BC" w:rsidRDefault="00E55725" w:rsidP="00E55725">
      <w:pPr>
        <w:ind w:firstLine="0"/>
        <w:jc w:val="left"/>
      </w:pPr>
    </w:p>
    <w:sectPr w:rsidR="00E55725" w:rsidRPr="00A263BC" w:rsidSect="00540F10">
      <w:headerReference w:type="default" r:id="rId10"/>
      <w:footerReference w:type="default" r:id="rId11"/>
      <w:pgSz w:w="11906" w:h="16838"/>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7BEFA" w14:textId="77777777" w:rsidR="00D24B44" w:rsidRDefault="00D24B44" w:rsidP="007251E8">
      <w:r>
        <w:separator/>
      </w:r>
    </w:p>
  </w:endnote>
  <w:endnote w:type="continuationSeparator" w:id="0">
    <w:p w14:paraId="2CE5821B" w14:textId="77777777" w:rsidR="00D24B44" w:rsidRDefault="00D24B44"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ebraska">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altName w:val="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UnitPro-Light">
    <w:altName w:val="UnitPro-Light"/>
    <w:panose1 w:val="00000000000000000000"/>
    <w:charset w:val="EE"/>
    <w:family w:val="swiss"/>
    <w:notTrueType/>
    <w:pitch w:val="default"/>
    <w:sig w:usb0="00000005" w:usb1="00000000" w:usb2="00000000" w:usb3="00000000" w:csb0="00000002" w:csb1="00000000"/>
  </w:font>
  <w:font w:name="ArialNarrow">
    <w:altName w:val="Arial Unicode MS"/>
    <w:panose1 w:val="00000000000000000000"/>
    <w:charset w:val="80"/>
    <w:family w:val="auto"/>
    <w:notTrueType/>
    <w:pitch w:val="default"/>
    <w:sig w:usb0="00000001" w:usb1="08070000" w:usb2="00000010" w:usb3="00000000" w:csb0="00020000" w:csb1="00000000"/>
  </w:font>
  <w:font w:name="Calibri,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82472"/>
      <w:docPartObj>
        <w:docPartGallery w:val="Page Numbers (Bottom of Page)"/>
        <w:docPartUnique/>
      </w:docPartObj>
    </w:sdtPr>
    <w:sdtEndPr>
      <w:rPr>
        <w:rFonts w:ascii="Century Gothic" w:hAnsi="Century Gothic"/>
        <w:color w:val="808080" w:themeColor="background1" w:themeShade="80"/>
        <w:sz w:val="20"/>
        <w:szCs w:val="20"/>
      </w:rPr>
    </w:sdtEndPr>
    <w:sdtContent>
      <w:p w14:paraId="1EF49BBD" w14:textId="77777777" w:rsidR="0076501B" w:rsidRPr="00CF75C8" w:rsidRDefault="0076501B">
        <w:pPr>
          <w:pStyle w:val="Zpat"/>
          <w:jc w:val="center"/>
          <w:rPr>
            <w:rFonts w:ascii="Century Gothic" w:hAnsi="Century Gothic"/>
            <w:color w:val="808080" w:themeColor="background1" w:themeShade="80"/>
            <w:sz w:val="20"/>
            <w:szCs w:val="20"/>
          </w:rPr>
        </w:pPr>
        <w:r w:rsidRPr="00CF75C8">
          <w:rPr>
            <w:rFonts w:ascii="Century Gothic" w:hAnsi="Century Gothic"/>
            <w:color w:val="808080" w:themeColor="background1" w:themeShade="80"/>
            <w:sz w:val="20"/>
            <w:szCs w:val="20"/>
          </w:rPr>
          <w:fldChar w:fldCharType="begin"/>
        </w:r>
        <w:r w:rsidRPr="00CF75C8">
          <w:rPr>
            <w:rFonts w:ascii="Century Gothic" w:hAnsi="Century Gothic"/>
            <w:color w:val="808080" w:themeColor="background1" w:themeShade="80"/>
            <w:sz w:val="20"/>
            <w:szCs w:val="20"/>
          </w:rPr>
          <w:instrText xml:space="preserve"> PAGE   \* MERGEFORMAT </w:instrText>
        </w:r>
        <w:r w:rsidRPr="00CF75C8">
          <w:rPr>
            <w:rFonts w:ascii="Century Gothic" w:hAnsi="Century Gothic"/>
            <w:color w:val="808080" w:themeColor="background1" w:themeShade="80"/>
            <w:sz w:val="20"/>
            <w:szCs w:val="20"/>
          </w:rPr>
          <w:fldChar w:fldCharType="separate"/>
        </w:r>
        <w:r w:rsidR="00674514">
          <w:rPr>
            <w:rFonts w:ascii="Century Gothic" w:hAnsi="Century Gothic"/>
            <w:noProof/>
            <w:color w:val="808080" w:themeColor="background1" w:themeShade="80"/>
            <w:sz w:val="20"/>
            <w:szCs w:val="20"/>
          </w:rPr>
          <w:t>22</w:t>
        </w:r>
        <w:r w:rsidRPr="00CF75C8">
          <w:rPr>
            <w:rFonts w:ascii="Century Gothic" w:hAnsi="Century Gothic"/>
            <w:noProof/>
            <w:color w:val="808080" w:themeColor="background1" w:themeShade="80"/>
            <w:sz w:val="20"/>
            <w:szCs w:val="20"/>
          </w:rPr>
          <w:fldChar w:fldCharType="end"/>
        </w:r>
      </w:p>
    </w:sdtContent>
  </w:sdt>
  <w:p w14:paraId="290760B7" w14:textId="77777777" w:rsidR="0076501B" w:rsidRDefault="007650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8195E" w14:textId="77777777" w:rsidR="00D24B44" w:rsidRDefault="00D24B44" w:rsidP="007251E8">
      <w:r>
        <w:separator/>
      </w:r>
    </w:p>
  </w:footnote>
  <w:footnote w:type="continuationSeparator" w:id="0">
    <w:p w14:paraId="40E8AE08" w14:textId="77777777" w:rsidR="00D24B44" w:rsidRDefault="00D24B44" w:rsidP="0072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E012" w14:textId="77777777" w:rsidR="0076501B" w:rsidRPr="000D4718" w:rsidRDefault="0076501B" w:rsidP="000D4718">
    <w:pPr>
      <w:pBdr>
        <w:bottom w:val="single" w:sz="4" w:space="0" w:color="auto"/>
      </w:pBdr>
      <w:tabs>
        <w:tab w:val="left" w:pos="3318"/>
        <w:tab w:val="center" w:pos="4536"/>
        <w:tab w:val="right" w:pos="9639"/>
      </w:tabs>
      <w:ind w:firstLine="0"/>
      <w:jc w:val="left"/>
      <w:rPr>
        <w:rFonts w:ascii="Century Gothic" w:hAnsi="Century Gothic"/>
        <w:sz w:val="16"/>
        <w:szCs w:val="16"/>
      </w:rPr>
    </w:pPr>
    <w:r w:rsidRPr="000D4718">
      <w:rPr>
        <w:rFonts w:ascii="Century Gothic" w:hAnsi="Century Gothic"/>
        <w:sz w:val="16"/>
        <w:szCs w:val="16"/>
      </w:rPr>
      <w:t>Snížení energetické náročnosti školní tělocvičny SPŠ EL a IT, Dobruška</w:t>
    </w:r>
  </w:p>
  <w:p w14:paraId="624CB8E7" w14:textId="4BBA8BE9" w:rsidR="0076501B" w:rsidRPr="000D4718" w:rsidRDefault="0076501B" w:rsidP="000D4718">
    <w:pPr>
      <w:pBdr>
        <w:bottom w:val="single" w:sz="4" w:space="0" w:color="auto"/>
      </w:pBdr>
      <w:tabs>
        <w:tab w:val="left" w:pos="3318"/>
        <w:tab w:val="center" w:pos="4536"/>
        <w:tab w:val="right" w:pos="9639"/>
      </w:tabs>
      <w:ind w:firstLine="0"/>
      <w:jc w:val="left"/>
      <w:rPr>
        <w:rFonts w:ascii="Century Gothic" w:hAnsi="Century Gothic"/>
        <w:sz w:val="16"/>
        <w:szCs w:val="16"/>
      </w:rPr>
    </w:pPr>
    <w:r w:rsidRPr="000D4718">
      <w:rPr>
        <w:rFonts w:ascii="Century Gothic" w:hAnsi="Century Gothic" w:cstheme="minorHAnsi"/>
        <w:sz w:val="16"/>
        <w:szCs w:val="16"/>
      </w:rPr>
      <w:t>D</w:t>
    </w:r>
    <w:r w:rsidR="008A37B4">
      <w:rPr>
        <w:rFonts w:ascii="Century Gothic" w:hAnsi="Century Gothic" w:cstheme="minorHAnsi"/>
        <w:sz w:val="16"/>
        <w:szCs w:val="16"/>
      </w:rPr>
      <w:t>PS</w:t>
    </w:r>
    <w:r w:rsidRPr="000D4718">
      <w:rPr>
        <w:rFonts w:ascii="Century Gothic" w:hAnsi="Century Gothic" w:cstheme="minorHAnsi"/>
        <w:sz w:val="16"/>
        <w:szCs w:val="16"/>
      </w:rPr>
      <w:t xml:space="preserve"> – </w:t>
    </w:r>
    <w:r w:rsidR="006B22EF" w:rsidRPr="006B22EF">
      <w:rPr>
        <w:rFonts w:ascii="Century Gothic" w:hAnsi="Century Gothic" w:cstheme="minorHAnsi"/>
        <w:sz w:val="16"/>
        <w:szCs w:val="16"/>
      </w:rPr>
      <w:t>DOKUMENTACE PRO PROVÁDĚNÍ STAVBY</w:t>
    </w:r>
    <w:r w:rsidR="006B22EF">
      <w:rPr>
        <w:rFonts w:ascii="Century Gothic" w:hAnsi="Century Gothic" w:cstheme="minorHAnsi"/>
        <w:sz w:val="16"/>
        <w:szCs w:val="16"/>
      </w:rPr>
      <w:tab/>
    </w:r>
    <w:r w:rsidRPr="000D4718">
      <w:rPr>
        <w:rFonts w:ascii="Century Gothic" w:hAnsi="Century Gothic" w:cstheme="minorHAnsi"/>
        <w:noProof/>
        <w:sz w:val="16"/>
        <w:szCs w:val="16"/>
      </w:rPr>
      <w:tab/>
      <w:t xml:space="preserve">            </w:t>
    </w:r>
    <w:r w:rsidR="006B22EF">
      <w:rPr>
        <w:rFonts w:ascii="Century Gothic" w:hAnsi="Century Gothic" w:cstheme="minorHAnsi"/>
        <w:noProof/>
        <w:sz w:val="16"/>
        <w:szCs w:val="16"/>
      </w:rPr>
      <w:t>11</w:t>
    </w:r>
    <w:r w:rsidRPr="000D4718">
      <w:rPr>
        <w:rFonts w:ascii="Century Gothic" w:hAnsi="Century Gothic" w:cstheme="minorHAnsi"/>
        <w:noProof/>
        <w:sz w:val="16"/>
        <w:szCs w:val="16"/>
      </w:rPr>
      <w:t>/20</w:t>
    </w:r>
    <w:r w:rsidRPr="000D4718">
      <w:rPr>
        <w:noProof/>
        <w:lang w:eastAsia="cs-CZ" w:bidi="ar-SA"/>
      </w:rPr>
      <mc:AlternateContent>
        <mc:Choice Requires="wps">
          <w:drawing>
            <wp:anchor distT="0" distB="0" distL="114300" distR="114300" simplePos="0" relativeHeight="251659264" behindDoc="0" locked="0" layoutInCell="0" allowOverlap="1" wp14:anchorId="345E4FC2" wp14:editId="21269727">
              <wp:simplePos x="0" y="0"/>
              <wp:positionH relativeFrom="margin">
                <wp:posOffset>583565</wp:posOffset>
              </wp:positionH>
              <wp:positionV relativeFrom="topMargin">
                <wp:posOffset>152400</wp:posOffset>
              </wp:positionV>
              <wp:extent cx="6183630" cy="170815"/>
              <wp:effectExtent l="0" t="0" r="0" b="0"/>
              <wp:wrapNone/>
              <wp:docPr id="2067644548" name="Textové pole 2067644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3630" cy="170815"/>
                      </a:xfrm>
                      <a:prstGeom prst="rect">
                        <a:avLst/>
                      </a:prstGeom>
                      <a:noFill/>
                      <a:ln>
                        <a:noFill/>
                      </a:ln>
                    </wps:spPr>
                    <wps:txbx>
                      <w:txbxContent>
                        <w:p w14:paraId="5B5FE9E5" w14:textId="77777777" w:rsidR="0076501B" w:rsidRDefault="0076501B" w:rsidP="000D4718"/>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45E4FC2" id="_x0000_t202" coordsize="21600,21600" o:spt="202" path="m,l,21600r21600,l21600,xe">
              <v:stroke joinstyle="miter"/>
              <v:path gradientshapeok="t" o:connecttype="rect"/>
            </v:shapetype>
            <v:shape id="Textové pole 2067644548" o:spid="_x0000_s1026" type="#_x0000_t202" style="position:absolute;margin-left:45.95pt;margin-top:12pt;width:486.9pt;height:13.4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" o:allowincell="f" filled="f" stroked="f">
              <v:textbox style="mso-fit-shape-to-text:t" inset=",0,,0">
                <w:txbxContent>
                  <w:p w14:paraId="5B5FE9E5" w14:textId="77777777" w:rsidR="0076501B" w:rsidRDefault="0076501B" w:rsidP="000D4718"/>
                </w:txbxContent>
              </v:textbox>
              <w10:wrap anchorx="margin" anchory="margin"/>
            </v:shape>
          </w:pict>
        </mc:Fallback>
      </mc:AlternateContent>
    </w:r>
    <w:r w:rsidRPr="000D4718">
      <w:rPr>
        <w:rFonts w:ascii="Century Gothic" w:hAnsi="Century Gothic" w:cstheme="minorHAnsi"/>
        <w:noProof/>
        <w:sz w:val="16"/>
        <w:szCs w:val="16"/>
      </w:rPr>
      <w:t>23</w:t>
    </w:r>
  </w:p>
  <w:p w14:paraId="00DC0A0A" w14:textId="77777777" w:rsidR="0076501B" w:rsidRPr="00157CE4" w:rsidRDefault="0076501B" w:rsidP="00157C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1303554"/>
    <w:multiLevelType w:val="hybridMultilevel"/>
    <w:tmpl w:val="0DB6661E"/>
    <w:lvl w:ilvl="0" w:tplc="3DF8E208">
      <w:start w:val="3"/>
      <w:numFmt w:val="bullet"/>
      <w:lvlText w:val="-"/>
      <w:lvlJc w:val="left"/>
      <w:pPr>
        <w:ind w:left="720" w:hanging="360"/>
      </w:pPr>
      <w:rPr>
        <w:rFonts w:ascii="Nebraska" w:eastAsia="MS Mincho" w:hAnsi="Nebrask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C78DD"/>
    <w:multiLevelType w:val="hybridMultilevel"/>
    <w:tmpl w:val="14A42AA4"/>
    <w:styleLink w:val="Importovanstyl6"/>
    <w:lvl w:ilvl="0" w:tplc="2592C2E2">
      <w:start w:val="1"/>
      <w:numFmt w:val="bullet"/>
      <w:lvlText w:val="-"/>
      <w:lvlJc w:val="left"/>
      <w:pPr>
        <w:ind w:left="142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1" w:tplc="D87457E0">
      <w:start w:val="1"/>
      <w:numFmt w:val="bullet"/>
      <w:lvlText w:val="o"/>
      <w:lvlJc w:val="left"/>
      <w:pPr>
        <w:tabs>
          <w:tab w:val="left" w:pos="1428"/>
        </w:tabs>
        <w:ind w:left="214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2" w:tplc="8A229C2C">
      <w:start w:val="1"/>
      <w:numFmt w:val="bullet"/>
      <w:lvlText w:val="▪"/>
      <w:lvlJc w:val="left"/>
      <w:pPr>
        <w:tabs>
          <w:tab w:val="left" w:pos="1428"/>
        </w:tabs>
        <w:ind w:left="286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3" w:tplc="EB662C54">
      <w:start w:val="1"/>
      <w:numFmt w:val="bullet"/>
      <w:lvlText w:val="•"/>
      <w:lvlJc w:val="left"/>
      <w:pPr>
        <w:tabs>
          <w:tab w:val="left" w:pos="1428"/>
        </w:tabs>
        <w:ind w:left="358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4" w:tplc="038EAFC0">
      <w:start w:val="1"/>
      <w:numFmt w:val="bullet"/>
      <w:lvlText w:val="o"/>
      <w:lvlJc w:val="left"/>
      <w:pPr>
        <w:tabs>
          <w:tab w:val="left" w:pos="1428"/>
        </w:tabs>
        <w:ind w:left="430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5" w:tplc="093ED01E">
      <w:start w:val="1"/>
      <w:numFmt w:val="bullet"/>
      <w:lvlText w:val="▪"/>
      <w:lvlJc w:val="left"/>
      <w:pPr>
        <w:tabs>
          <w:tab w:val="left" w:pos="1428"/>
        </w:tabs>
        <w:ind w:left="502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6" w:tplc="A6BCF5A2">
      <w:start w:val="1"/>
      <w:numFmt w:val="bullet"/>
      <w:lvlText w:val="•"/>
      <w:lvlJc w:val="left"/>
      <w:pPr>
        <w:tabs>
          <w:tab w:val="left" w:pos="1428"/>
        </w:tabs>
        <w:ind w:left="574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7" w:tplc="C90C7318">
      <w:start w:val="1"/>
      <w:numFmt w:val="bullet"/>
      <w:lvlText w:val="o"/>
      <w:lvlJc w:val="left"/>
      <w:pPr>
        <w:tabs>
          <w:tab w:val="left" w:pos="1428"/>
        </w:tabs>
        <w:ind w:left="646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lvl w:ilvl="8" w:tplc="D328375A">
      <w:start w:val="1"/>
      <w:numFmt w:val="bullet"/>
      <w:lvlText w:val="▪"/>
      <w:lvlJc w:val="left"/>
      <w:pPr>
        <w:tabs>
          <w:tab w:val="left" w:pos="1428"/>
        </w:tabs>
        <w:ind w:left="7188"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3" w15:restartNumberingAfterBreak="0">
    <w:nsid w:val="03700F52"/>
    <w:multiLevelType w:val="hybridMultilevel"/>
    <w:tmpl w:val="86947E3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53B5E79"/>
    <w:multiLevelType w:val="hybridMultilevel"/>
    <w:tmpl w:val="042C5080"/>
    <w:lvl w:ilvl="0" w:tplc="D5024D22">
      <w:start w:val="4011"/>
      <w:numFmt w:val="bullet"/>
      <w:lvlText w:val="-"/>
      <w:lvlJc w:val="left"/>
      <w:pPr>
        <w:ind w:left="2138" w:hanging="360"/>
      </w:pPr>
      <w:rPr>
        <w:rFonts w:ascii="Calibri" w:eastAsia="Calibri"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05B10BA3"/>
    <w:multiLevelType w:val="hybridMultilevel"/>
    <w:tmpl w:val="491C0E10"/>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 w15:restartNumberingAfterBreak="0">
    <w:nsid w:val="07AF687D"/>
    <w:multiLevelType w:val="multilevel"/>
    <w:tmpl w:val="F3966492"/>
    <w:lvl w:ilvl="0">
      <w:start w:val="1"/>
      <w:numFmt w:val="decimal"/>
      <w:lvlText w:val="%1."/>
      <w:lvlJc w:val="left"/>
      <w:pPr>
        <w:ind w:left="851" w:hanging="56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51" w:hanging="567"/>
      </w:pPr>
      <w:rPr>
        <w:rFonts w:hint="default"/>
      </w:rPr>
    </w:lvl>
    <w:lvl w:ilvl="4">
      <w:start w:val="1"/>
      <w:numFmt w:val="decimal"/>
      <w:lvlText w:val="%1.%2.%3.%4.%5"/>
      <w:lvlJc w:val="left"/>
      <w:pPr>
        <w:ind w:left="851" w:hanging="567"/>
      </w:pPr>
      <w:rPr>
        <w:rFonts w:hint="default"/>
      </w:rPr>
    </w:lvl>
    <w:lvl w:ilvl="5">
      <w:start w:val="1"/>
      <w:numFmt w:val="decimal"/>
      <w:lvlText w:val="%1.%2.%3.%4.%5.%6"/>
      <w:lvlJc w:val="left"/>
      <w:pPr>
        <w:ind w:left="851" w:hanging="567"/>
      </w:pPr>
      <w:rPr>
        <w:rFonts w:hint="default"/>
      </w:rPr>
    </w:lvl>
    <w:lvl w:ilvl="6">
      <w:start w:val="1"/>
      <w:numFmt w:val="decimal"/>
      <w:lvlText w:val="%1.%2.%3.%4.%5.%6.%7"/>
      <w:lvlJc w:val="left"/>
      <w:pPr>
        <w:ind w:left="851" w:hanging="567"/>
      </w:pPr>
      <w:rPr>
        <w:rFonts w:hint="default"/>
      </w:rPr>
    </w:lvl>
    <w:lvl w:ilvl="7">
      <w:start w:val="1"/>
      <w:numFmt w:val="decimal"/>
      <w:lvlText w:val="%1.%2.%3.%4.%5.%6.%7.%8"/>
      <w:lvlJc w:val="left"/>
      <w:pPr>
        <w:ind w:left="851" w:hanging="567"/>
      </w:pPr>
      <w:rPr>
        <w:rFonts w:hint="default"/>
      </w:rPr>
    </w:lvl>
    <w:lvl w:ilvl="8">
      <w:start w:val="1"/>
      <w:numFmt w:val="decimal"/>
      <w:lvlText w:val="%1.%2.%3.%4.%5.%6.%7.%8.%9"/>
      <w:lvlJc w:val="left"/>
      <w:pPr>
        <w:ind w:left="851" w:hanging="567"/>
      </w:pPr>
      <w:rPr>
        <w:rFonts w:hint="default"/>
      </w:rPr>
    </w:lvl>
  </w:abstractNum>
  <w:abstractNum w:abstractNumId="7" w15:restartNumberingAfterBreak="0">
    <w:nsid w:val="07EE772D"/>
    <w:multiLevelType w:val="singleLevel"/>
    <w:tmpl w:val="773CDDD4"/>
    <w:lvl w:ilvl="0">
      <w:start w:val="2"/>
      <w:numFmt w:val="bullet"/>
      <w:lvlText w:val="-"/>
      <w:lvlJc w:val="left"/>
      <w:pPr>
        <w:tabs>
          <w:tab w:val="num" w:pos="705"/>
        </w:tabs>
        <w:ind w:left="705" w:hanging="705"/>
      </w:pPr>
      <w:rPr>
        <w:rFonts w:ascii="Times New Roman" w:hAnsi="Times New Roman" w:hint="default"/>
      </w:rPr>
    </w:lvl>
  </w:abstractNum>
  <w:abstractNum w:abstractNumId="8" w15:restartNumberingAfterBreak="0">
    <w:nsid w:val="09FF3D3D"/>
    <w:multiLevelType w:val="hybridMultilevel"/>
    <w:tmpl w:val="9D1479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1673AF"/>
    <w:multiLevelType w:val="hybridMultilevel"/>
    <w:tmpl w:val="90323ECA"/>
    <w:lvl w:ilvl="0" w:tplc="B0B6DB82">
      <w:start w:val="2"/>
      <w:numFmt w:val="upperLetter"/>
      <w:lvlText w:val="%1."/>
      <w:lvlJc w:val="left"/>
      <w:pPr>
        <w:ind w:left="2295" w:hanging="72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10" w15:restartNumberingAfterBreak="0">
    <w:nsid w:val="0C596F1F"/>
    <w:multiLevelType w:val="hybridMultilevel"/>
    <w:tmpl w:val="506EE9C2"/>
    <w:lvl w:ilvl="0" w:tplc="423209A4">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1" w15:restartNumberingAfterBreak="0">
    <w:nsid w:val="0DFF315B"/>
    <w:multiLevelType w:val="hybridMultilevel"/>
    <w:tmpl w:val="00620C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0F403BC8"/>
    <w:multiLevelType w:val="multilevel"/>
    <w:tmpl w:val="4B2C5ED4"/>
    <w:lvl w:ilvl="0">
      <w:start w:val="5"/>
      <w:numFmt w:val="decimal"/>
      <w:lvlText w:val="%1"/>
      <w:lvlJc w:val="left"/>
      <w:pPr>
        <w:ind w:left="540" w:hanging="540"/>
      </w:pPr>
      <w:rPr>
        <w:rFonts w:cs="Calibri" w:hint="default"/>
      </w:rPr>
    </w:lvl>
    <w:lvl w:ilvl="1">
      <w:start w:val="2"/>
      <w:numFmt w:val="decimal"/>
      <w:lvlText w:val="%1.%2"/>
      <w:lvlJc w:val="left"/>
      <w:pPr>
        <w:ind w:left="900" w:hanging="540"/>
      </w:pPr>
      <w:rPr>
        <w:rFonts w:cs="Calibri" w:hint="default"/>
      </w:rPr>
    </w:lvl>
    <w:lvl w:ilvl="2">
      <w:start w:val="2"/>
      <w:numFmt w:val="decimal"/>
      <w:lvlText w:val="%1.%2.%3"/>
      <w:lvlJc w:val="left"/>
      <w:pPr>
        <w:ind w:left="1440" w:hanging="720"/>
      </w:pPr>
      <w:rPr>
        <w:rFonts w:cs="Calibri" w:hint="default"/>
      </w:rPr>
    </w:lvl>
    <w:lvl w:ilvl="3">
      <w:start w:val="1"/>
      <w:numFmt w:val="decimal"/>
      <w:lvlText w:val="%1.%2.%3.%4"/>
      <w:lvlJc w:val="left"/>
      <w:pPr>
        <w:ind w:left="2160" w:hanging="108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3240" w:hanging="144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4320" w:hanging="1800"/>
      </w:pPr>
      <w:rPr>
        <w:rFonts w:cs="Calibri" w:hint="default"/>
      </w:rPr>
    </w:lvl>
    <w:lvl w:ilvl="8">
      <w:start w:val="1"/>
      <w:numFmt w:val="decimal"/>
      <w:lvlText w:val="%1.%2.%3.%4.%5.%6.%7.%8.%9"/>
      <w:lvlJc w:val="left"/>
      <w:pPr>
        <w:ind w:left="5040" w:hanging="2160"/>
      </w:pPr>
      <w:rPr>
        <w:rFonts w:cs="Calibri" w:hint="default"/>
      </w:rPr>
    </w:lvl>
  </w:abstractNum>
  <w:abstractNum w:abstractNumId="13" w15:restartNumberingAfterBreak="0">
    <w:nsid w:val="230C44AB"/>
    <w:multiLevelType w:val="hybridMultilevel"/>
    <w:tmpl w:val="C79C35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1046CC"/>
    <w:multiLevelType w:val="hybridMultilevel"/>
    <w:tmpl w:val="356A7D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6F120B"/>
    <w:multiLevelType w:val="hybridMultilevel"/>
    <w:tmpl w:val="44D06BA0"/>
    <w:lvl w:ilvl="0" w:tplc="68668852">
      <w:start w:val="1"/>
      <w:numFmt w:val="bullet"/>
      <w:lvlText w:val="-"/>
      <w:lvlJc w:val="left"/>
      <w:pPr>
        <w:ind w:left="717" w:hanging="360"/>
      </w:pPr>
      <w:rPr>
        <w:rFonts w:ascii="Calibri" w:eastAsiaTheme="minorEastAsia" w:hAnsi="Calibri" w:cs="Calibri"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240E6DA6"/>
    <w:multiLevelType w:val="hybridMultilevel"/>
    <w:tmpl w:val="6DF0F6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0621EE"/>
    <w:multiLevelType w:val="hybridMultilevel"/>
    <w:tmpl w:val="AFBEC08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8" w15:restartNumberingAfterBreak="0">
    <w:nsid w:val="25865058"/>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A66FF8"/>
    <w:multiLevelType w:val="hybridMultilevel"/>
    <w:tmpl w:val="B65A3AEA"/>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0" w15:restartNumberingAfterBreak="0">
    <w:nsid w:val="2E232F51"/>
    <w:multiLevelType w:val="hybridMultilevel"/>
    <w:tmpl w:val="BC745D2E"/>
    <w:lvl w:ilvl="0" w:tplc="5D4C85F0">
      <w:start w:val="1"/>
      <w:numFmt w:val="lowerLetter"/>
      <w:lvlText w:val="%1)"/>
      <w:lvlJc w:val="left"/>
      <w:pPr>
        <w:ind w:left="732" w:hanging="375"/>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2E396EAE"/>
    <w:multiLevelType w:val="hybridMultilevel"/>
    <w:tmpl w:val="D0CCAAC0"/>
    <w:lvl w:ilvl="0" w:tplc="04050001">
      <w:start w:val="1"/>
      <w:numFmt w:val="bullet"/>
      <w:lvlText w:val=""/>
      <w:lvlJc w:val="left"/>
      <w:pPr>
        <w:ind w:left="717" w:hanging="360"/>
      </w:pPr>
      <w:rPr>
        <w:rFonts w:ascii="Symbol" w:hAnsi="Symbol"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2FD7777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CF36D6"/>
    <w:multiLevelType w:val="hybridMultilevel"/>
    <w:tmpl w:val="5A88A134"/>
    <w:lvl w:ilvl="0" w:tplc="DF00A1AC">
      <w:start w:val="23"/>
      <w:numFmt w:val="bullet"/>
      <w:lvlText w:val="-"/>
      <w:lvlJc w:val="left"/>
      <w:pPr>
        <w:ind w:left="1060" w:hanging="360"/>
      </w:pPr>
      <w:rPr>
        <w:rFonts w:ascii="Calibri" w:eastAsiaTheme="minorHAnsi" w:hAnsi="Calibri" w:cs="Calibr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4" w15:restartNumberingAfterBreak="0">
    <w:nsid w:val="3D093203"/>
    <w:multiLevelType w:val="hybridMultilevel"/>
    <w:tmpl w:val="B4C805F6"/>
    <w:lvl w:ilvl="0" w:tplc="04050005">
      <w:start w:val="1"/>
      <w:numFmt w:val="bullet"/>
      <w:lvlText w:val=""/>
      <w:lvlJc w:val="left"/>
      <w:pPr>
        <w:ind w:left="717"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E2E263C"/>
    <w:multiLevelType w:val="hybridMultilevel"/>
    <w:tmpl w:val="E5DE319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41BD3C29"/>
    <w:multiLevelType w:val="hybridMultilevel"/>
    <w:tmpl w:val="4F607190"/>
    <w:lvl w:ilvl="0" w:tplc="04050001">
      <w:start w:val="1"/>
      <w:numFmt w:val="bullet"/>
      <w:lvlText w:val=""/>
      <w:lvlJc w:val="left"/>
      <w:pPr>
        <w:tabs>
          <w:tab w:val="num" w:pos="1065"/>
        </w:tabs>
        <w:ind w:left="1065" w:hanging="70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2C786D"/>
    <w:multiLevelType w:val="multilevel"/>
    <w:tmpl w:val="8198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1F4FB6"/>
    <w:multiLevelType w:val="hybridMultilevel"/>
    <w:tmpl w:val="8B584DC6"/>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9" w15:restartNumberingAfterBreak="0">
    <w:nsid w:val="466C4F44"/>
    <w:multiLevelType w:val="hybridMultilevel"/>
    <w:tmpl w:val="FEF0DD26"/>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9D4BB3"/>
    <w:multiLevelType w:val="hybridMultilevel"/>
    <w:tmpl w:val="0AC8D5B0"/>
    <w:lvl w:ilvl="0" w:tplc="F5AEA246">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15:restartNumberingAfterBreak="0">
    <w:nsid w:val="4E4D17B0"/>
    <w:multiLevelType w:val="hybridMultilevel"/>
    <w:tmpl w:val="F8DEEB50"/>
    <w:lvl w:ilvl="0" w:tplc="E0B052BE">
      <w:start w:val="602"/>
      <w:numFmt w:val="bullet"/>
      <w:lvlText w:val="-"/>
      <w:lvlJc w:val="left"/>
      <w:pPr>
        <w:ind w:left="2016" w:hanging="360"/>
      </w:pPr>
      <w:rPr>
        <w:rFonts w:ascii="Arial" w:eastAsia="Arial Unicode MS" w:hAnsi="Arial" w:cs="Arial" w:hint="default"/>
      </w:rPr>
    </w:lvl>
    <w:lvl w:ilvl="1" w:tplc="04050003">
      <w:start w:val="1"/>
      <w:numFmt w:val="bullet"/>
      <w:lvlText w:val="o"/>
      <w:lvlJc w:val="left"/>
      <w:pPr>
        <w:ind w:left="2736" w:hanging="360"/>
      </w:pPr>
      <w:rPr>
        <w:rFonts w:ascii="Courier New" w:hAnsi="Courier New" w:cs="Courier New" w:hint="default"/>
      </w:rPr>
    </w:lvl>
    <w:lvl w:ilvl="2" w:tplc="04050005">
      <w:start w:val="1"/>
      <w:numFmt w:val="bullet"/>
      <w:lvlText w:val=""/>
      <w:lvlJc w:val="left"/>
      <w:pPr>
        <w:ind w:left="3456" w:hanging="360"/>
      </w:pPr>
      <w:rPr>
        <w:rFonts w:ascii="Wingdings" w:hAnsi="Wingdings" w:hint="default"/>
      </w:rPr>
    </w:lvl>
    <w:lvl w:ilvl="3" w:tplc="04050001">
      <w:start w:val="1"/>
      <w:numFmt w:val="bullet"/>
      <w:lvlText w:val=""/>
      <w:lvlJc w:val="left"/>
      <w:pPr>
        <w:ind w:left="4176" w:hanging="360"/>
      </w:pPr>
      <w:rPr>
        <w:rFonts w:ascii="Symbol" w:hAnsi="Symbol" w:hint="default"/>
      </w:rPr>
    </w:lvl>
    <w:lvl w:ilvl="4" w:tplc="04050003">
      <w:start w:val="1"/>
      <w:numFmt w:val="bullet"/>
      <w:lvlText w:val="o"/>
      <w:lvlJc w:val="left"/>
      <w:pPr>
        <w:ind w:left="4896" w:hanging="360"/>
      </w:pPr>
      <w:rPr>
        <w:rFonts w:ascii="Courier New" w:hAnsi="Courier New" w:cs="Courier New" w:hint="default"/>
      </w:rPr>
    </w:lvl>
    <w:lvl w:ilvl="5" w:tplc="04050005">
      <w:start w:val="1"/>
      <w:numFmt w:val="bullet"/>
      <w:lvlText w:val=""/>
      <w:lvlJc w:val="left"/>
      <w:pPr>
        <w:ind w:left="5616" w:hanging="360"/>
      </w:pPr>
      <w:rPr>
        <w:rFonts w:ascii="Wingdings" w:hAnsi="Wingdings" w:hint="default"/>
      </w:rPr>
    </w:lvl>
    <w:lvl w:ilvl="6" w:tplc="04050001">
      <w:start w:val="1"/>
      <w:numFmt w:val="bullet"/>
      <w:lvlText w:val=""/>
      <w:lvlJc w:val="left"/>
      <w:pPr>
        <w:ind w:left="6336" w:hanging="360"/>
      </w:pPr>
      <w:rPr>
        <w:rFonts w:ascii="Symbol" w:hAnsi="Symbol" w:hint="default"/>
      </w:rPr>
    </w:lvl>
    <w:lvl w:ilvl="7" w:tplc="04050003">
      <w:start w:val="1"/>
      <w:numFmt w:val="bullet"/>
      <w:lvlText w:val="o"/>
      <w:lvlJc w:val="left"/>
      <w:pPr>
        <w:ind w:left="7056" w:hanging="360"/>
      </w:pPr>
      <w:rPr>
        <w:rFonts w:ascii="Courier New" w:hAnsi="Courier New" w:cs="Courier New" w:hint="default"/>
      </w:rPr>
    </w:lvl>
    <w:lvl w:ilvl="8" w:tplc="04050005">
      <w:start w:val="1"/>
      <w:numFmt w:val="bullet"/>
      <w:lvlText w:val=""/>
      <w:lvlJc w:val="left"/>
      <w:pPr>
        <w:ind w:left="7776" w:hanging="360"/>
      </w:pPr>
      <w:rPr>
        <w:rFonts w:ascii="Wingdings" w:hAnsi="Wingdings" w:hint="default"/>
      </w:rPr>
    </w:lvl>
  </w:abstractNum>
  <w:abstractNum w:abstractNumId="32" w15:restartNumberingAfterBreak="0">
    <w:nsid w:val="525B46E4"/>
    <w:multiLevelType w:val="hybridMultilevel"/>
    <w:tmpl w:val="A1EECF48"/>
    <w:lvl w:ilvl="0" w:tplc="04050017">
      <w:start w:val="1"/>
      <w:numFmt w:val="lowerLetter"/>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17480C"/>
    <w:multiLevelType w:val="hybridMultilevel"/>
    <w:tmpl w:val="802C8E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4D1AD7"/>
    <w:multiLevelType w:val="hybridMultilevel"/>
    <w:tmpl w:val="DBEC8006"/>
    <w:lvl w:ilvl="0" w:tplc="3F52BAAC">
      <w:numFmt w:val="bullet"/>
      <w:lvlText w:val="-"/>
      <w:lvlJc w:val="left"/>
      <w:pPr>
        <w:ind w:left="644" w:hanging="360"/>
      </w:pPr>
      <w:rPr>
        <w:rFonts w:ascii="Century Gothic" w:eastAsiaTheme="minorEastAsia" w:hAnsi="Century Gothic"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5" w15:restartNumberingAfterBreak="0">
    <w:nsid w:val="686B140C"/>
    <w:multiLevelType w:val="hybridMultilevel"/>
    <w:tmpl w:val="9264B4E2"/>
    <w:lvl w:ilvl="0" w:tplc="5BD8CC34">
      <w:start w:val="500"/>
      <w:numFmt w:val="bullet"/>
      <w:lvlText w:val=""/>
      <w:lvlJc w:val="left"/>
      <w:pPr>
        <w:ind w:left="717" w:hanging="360"/>
      </w:pPr>
      <w:rPr>
        <w:rFonts w:ascii="Symbol" w:eastAsiaTheme="minorEastAsia" w:hAnsi="Symbol" w:cstheme="minorBidi"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6" w15:restartNumberingAfterBreak="0">
    <w:nsid w:val="6C292904"/>
    <w:multiLevelType w:val="hybridMultilevel"/>
    <w:tmpl w:val="5D54E27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7" w15:restartNumberingAfterBreak="0">
    <w:nsid w:val="71A351E8"/>
    <w:multiLevelType w:val="hybridMultilevel"/>
    <w:tmpl w:val="E4CE396A"/>
    <w:lvl w:ilvl="0" w:tplc="0405000F">
      <w:start w:val="1"/>
      <w:numFmt w:val="decimal"/>
      <w:lvlText w:val="%1."/>
      <w:lvlJc w:val="left"/>
      <w:pPr>
        <w:ind w:left="717" w:hanging="360"/>
      </w:pPr>
      <w:rPr>
        <w:rFonts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75324F29"/>
    <w:multiLevelType w:val="hybridMultilevel"/>
    <w:tmpl w:val="72D01778"/>
    <w:lvl w:ilvl="0" w:tplc="1714D942">
      <w:start w:val="16"/>
      <w:numFmt w:val="bullet"/>
      <w:lvlText w:val="-"/>
      <w:lvlJc w:val="left"/>
      <w:pPr>
        <w:ind w:left="1047" w:hanging="360"/>
      </w:pPr>
      <w:rPr>
        <w:rFonts w:ascii="Arial" w:eastAsia="Times New Roman" w:hAnsi="Arial" w:cs="Arial" w:hint="default"/>
      </w:rPr>
    </w:lvl>
    <w:lvl w:ilvl="1" w:tplc="04050003" w:tentative="1">
      <w:start w:val="1"/>
      <w:numFmt w:val="bullet"/>
      <w:lvlText w:val="o"/>
      <w:lvlJc w:val="left"/>
      <w:pPr>
        <w:ind w:left="1767" w:hanging="360"/>
      </w:pPr>
      <w:rPr>
        <w:rFonts w:ascii="Courier New" w:hAnsi="Courier New" w:cs="Courier New" w:hint="default"/>
      </w:rPr>
    </w:lvl>
    <w:lvl w:ilvl="2" w:tplc="04050005" w:tentative="1">
      <w:start w:val="1"/>
      <w:numFmt w:val="bullet"/>
      <w:lvlText w:val=""/>
      <w:lvlJc w:val="left"/>
      <w:pPr>
        <w:ind w:left="2487" w:hanging="360"/>
      </w:pPr>
      <w:rPr>
        <w:rFonts w:ascii="Wingdings" w:hAnsi="Wingdings" w:hint="default"/>
      </w:rPr>
    </w:lvl>
    <w:lvl w:ilvl="3" w:tplc="04050001" w:tentative="1">
      <w:start w:val="1"/>
      <w:numFmt w:val="bullet"/>
      <w:lvlText w:val=""/>
      <w:lvlJc w:val="left"/>
      <w:pPr>
        <w:ind w:left="3207" w:hanging="360"/>
      </w:pPr>
      <w:rPr>
        <w:rFonts w:ascii="Symbol" w:hAnsi="Symbol" w:hint="default"/>
      </w:rPr>
    </w:lvl>
    <w:lvl w:ilvl="4" w:tplc="04050003" w:tentative="1">
      <w:start w:val="1"/>
      <w:numFmt w:val="bullet"/>
      <w:lvlText w:val="o"/>
      <w:lvlJc w:val="left"/>
      <w:pPr>
        <w:ind w:left="3927" w:hanging="360"/>
      </w:pPr>
      <w:rPr>
        <w:rFonts w:ascii="Courier New" w:hAnsi="Courier New" w:cs="Courier New" w:hint="default"/>
      </w:rPr>
    </w:lvl>
    <w:lvl w:ilvl="5" w:tplc="04050005" w:tentative="1">
      <w:start w:val="1"/>
      <w:numFmt w:val="bullet"/>
      <w:lvlText w:val=""/>
      <w:lvlJc w:val="left"/>
      <w:pPr>
        <w:ind w:left="4647" w:hanging="360"/>
      </w:pPr>
      <w:rPr>
        <w:rFonts w:ascii="Wingdings" w:hAnsi="Wingdings" w:hint="default"/>
      </w:rPr>
    </w:lvl>
    <w:lvl w:ilvl="6" w:tplc="04050001" w:tentative="1">
      <w:start w:val="1"/>
      <w:numFmt w:val="bullet"/>
      <w:lvlText w:val=""/>
      <w:lvlJc w:val="left"/>
      <w:pPr>
        <w:ind w:left="5367" w:hanging="360"/>
      </w:pPr>
      <w:rPr>
        <w:rFonts w:ascii="Symbol" w:hAnsi="Symbol" w:hint="default"/>
      </w:rPr>
    </w:lvl>
    <w:lvl w:ilvl="7" w:tplc="04050003" w:tentative="1">
      <w:start w:val="1"/>
      <w:numFmt w:val="bullet"/>
      <w:lvlText w:val="o"/>
      <w:lvlJc w:val="left"/>
      <w:pPr>
        <w:ind w:left="6087" w:hanging="360"/>
      </w:pPr>
      <w:rPr>
        <w:rFonts w:ascii="Courier New" w:hAnsi="Courier New" w:cs="Courier New" w:hint="default"/>
      </w:rPr>
    </w:lvl>
    <w:lvl w:ilvl="8" w:tplc="04050005" w:tentative="1">
      <w:start w:val="1"/>
      <w:numFmt w:val="bullet"/>
      <w:lvlText w:val=""/>
      <w:lvlJc w:val="left"/>
      <w:pPr>
        <w:ind w:left="6807" w:hanging="360"/>
      </w:pPr>
      <w:rPr>
        <w:rFonts w:ascii="Wingdings" w:hAnsi="Wingdings" w:hint="default"/>
      </w:rPr>
    </w:lvl>
  </w:abstractNum>
  <w:abstractNum w:abstractNumId="39" w15:restartNumberingAfterBreak="0">
    <w:nsid w:val="768349A4"/>
    <w:multiLevelType w:val="hybridMultilevel"/>
    <w:tmpl w:val="9A9834F8"/>
    <w:lvl w:ilvl="0" w:tplc="D5024D22">
      <w:start w:val="4011"/>
      <w:numFmt w:val="bullet"/>
      <w:lvlText w:val="-"/>
      <w:lvlJc w:val="left"/>
      <w:pPr>
        <w:ind w:left="1060" w:hanging="360"/>
      </w:pPr>
      <w:rPr>
        <w:rFonts w:ascii="Calibri" w:eastAsia="Calibri" w:hAnsi="Calibri" w:cs="Calibri"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0" w15:restartNumberingAfterBreak="0">
    <w:nsid w:val="7AF13308"/>
    <w:multiLevelType w:val="hybridMultilevel"/>
    <w:tmpl w:val="E15AD4A2"/>
    <w:lvl w:ilvl="0" w:tplc="04050001">
      <w:start w:val="1"/>
      <w:numFmt w:val="bullet"/>
      <w:lvlText w:val=""/>
      <w:lvlJc w:val="left"/>
      <w:pPr>
        <w:ind w:left="2196" w:hanging="360"/>
      </w:pPr>
      <w:rPr>
        <w:rFonts w:ascii="Symbol" w:hAnsi="Symbol" w:hint="default"/>
      </w:rPr>
    </w:lvl>
    <w:lvl w:ilvl="1" w:tplc="04050003">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41" w15:restartNumberingAfterBreak="0">
    <w:nsid w:val="7B803E44"/>
    <w:multiLevelType w:val="hybridMultilevel"/>
    <w:tmpl w:val="12A0F5A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42" w15:restartNumberingAfterBreak="0">
    <w:nsid w:val="7D0D26A2"/>
    <w:multiLevelType w:val="hybridMultilevel"/>
    <w:tmpl w:val="7BE0AD12"/>
    <w:lvl w:ilvl="0" w:tplc="04050001">
      <w:start w:val="1"/>
      <w:numFmt w:val="bullet"/>
      <w:lvlText w:val=""/>
      <w:lvlJc w:val="left"/>
      <w:pPr>
        <w:ind w:left="1060" w:hanging="360"/>
      </w:pPr>
      <w:rPr>
        <w:rFonts w:ascii="Symbol" w:hAnsi="Symbol"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3" w15:restartNumberingAfterBreak="0">
    <w:nsid w:val="7F9A139E"/>
    <w:multiLevelType w:val="hybridMultilevel"/>
    <w:tmpl w:val="7A3E2E14"/>
    <w:lvl w:ilvl="0" w:tplc="DF00A1AC">
      <w:start w:val="23"/>
      <w:numFmt w:val="bullet"/>
      <w:lvlText w:val="-"/>
      <w:lvlJc w:val="left"/>
      <w:pPr>
        <w:ind w:left="1060" w:hanging="360"/>
      </w:pPr>
      <w:rPr>
        <w:rFonts w:ascii="Calibri" w:eastAsiaTheme="minorHAnsi" w:hAnsi="Calibri" w:cs="Calibr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num w:numId="1" w16cid:durableId="670714945">
    <w:abstractNumId w:val="9"/>
  </w:num>
  <w:num w:numId="2" w16cid:durableId="1789739820">
    <w:abstractNumId w:val="29"/>
  </w:num>
  <w:num w:numId="3" w16cid:durableId="1838887415">
    <w:abstractNumId w:val="18"/>
  </w:num>
  <w:num w:numId="4" w16cid:durableId="151878495">
    <w:abstractNumId w:val="25"/>
  </w:num>
  <w:num w:numId="5" w16cid:durableId="139426925">
    <w:abstractNumId w:val="27"/>
  </w:num>
  <w:num w:numId="6" w16cid:durableId="1435249001">
    <w:abstractNumId w:val="20"/>
  </w:num>
  <w:num w:numId="7" w16cid:durableId="1328167730">
    <w:abstractNumId w:val="15"/>
  </w:num>
  <w:num w:numId="8" w16cid:durableId="1358584631">
    <w:abstractNumId w:val="37"/>
  </w:num>
  <w:num w:numId="9" w16cid:durableId="2058385026">
    <w:abstractNumId w:val="32"/>
  </w:num>
  <w:num w:numId="10" w16cid:durableId="1930305509">
    <w:abstractNumId w:val="24"/>
  </w:num>
  <w:num w:numId="11" w16cid:durableId="1515224747">
    <w:abstractNumId w:val="7"/>
  </w:num>
  <w:num w:numId="12" w16cid:durableId="1710374610">
    <w:abstractNumId w:val="21"/>
  </w:num>
  <w:num w:numId="13" w16cid:durableId="1325167031">
    <w:abstractNumId w:val="2"/>
  </w:num>
  <w:num w:numId="14" w16cid:durableId="74131997">
    <w:abstractNumId w:val="31"/>
  </w:num>
  <w:num w:numId="15" w16cid:durableId="12147726">
    <w:abstractNumId w:val="38"/>
  </w:num>
  <w:num w:numId="16" w16cid:durableId="2070379461">
    <w:abstractNumId w:val="35"/>
  </w:num>
  <w:num w:numId="17" w16cid:durableId="1118260883">
    <w:abstractNumId w:val="1"/>
  </w:num>
  <w:num w:numId="18" w16cid:durableId="355228982">
    <w:abstractNumId w:val="6"/>
  </w:num>
  <w:num w:numId="19" w16cid:durableId="233246332">
    <w:abstractNumId w:val="8"/>
  </w:num>
  <w:num w:numId="20" w16cid:durableId="480079422">
    <w:abstractNumId w:val="34"/>
  </w:num>
  <w:num w:numId="21" w16cid:durableId="8020384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9710299">
    <w:abstractNumId w:val="33"/>
  </w:num>
  <w:num w:numId="23" w16cid:durableId="657611143">
    <w:abstractNumId w:val="26"/>
  </w:num>
  <w:num w:numId="24" w16cid:durableId="1463965303">
    <w:abstractNumId w:val="13"/>
  </w:num>
  <w:num w:numId="25" w16cid:durableId="2057318227">
    <w:abstractNumId w:val="22"/>
  </w:num>
  <w:num w:numId="26" w16cid:durableId="1947535598">
    <w:abstractNumId w:val="40"/>
  </w:num>
  <w:num w:numId="27" w16cid:durableId="705526783">
    <w:abstractNumId w:val="12"/>
  </w:num>
  <w:num w:numId="28" w16cid:durableId="377976651">
    <w:abstractNumId w:val="36"/>
  </w:num>
  <w:num w:numId="29" w16cid:durableId="120466941">
    <w:abstractNumId w:val="30"/>
  </w:num>
  <w:num w:numId="30" w16cid:durableId="2111926969">
    <w:abstractNumId w:val="0"/>
  </w:num>
  <w:num w:numId="31" w16cid:durableId="1875923764">
    <w:abstractNumId w:val="16"/>
  </w:num>
  <w:num w:numId="32" w16cid:durableId="996689867">
    <w:abstractNumId w:val="23"/>
  </w:num>
  <w:num w:numId="33" w16cid:durableId="1353259229">
    <w:abstractNumId w:val="43"/>
  </w:num>
  <w:num w:numId="34" w16cid:durableId="198510866">
    <w:abstractNumId w:val="41"/>
  </w:num>
  <w:num w:numId="35" w16cid:durableId="1741362674">
    <w:abstractNumId w:val="11"/>
  </w:num>
  <w:num w:numId="36" w16cid:durableId="2083092319">
    <w:abstractNumId w:val="19"/>
  </w:num>
  <w:num w:numId="37" w16cid:durableId="379086923">
    <w:abstractNumId w:val="10"/>
  </w:num>
  <w:num w:numId="38" w16cid:durableId="690883960">
    <w:abstractNumId w:val="17"/>
  </w:num>
  <w:num w:numId="39" w16cid:durableId="876504228">
    <w:abstractNumId w:val="4"/>
  </w:num>
  <w:num w:numId="40" w16cid:durableId="768890993">
    <w:abstractNumId w:val="28"/>
  </w:num>
  <w:num w:numId="41" w16cid:durableId="71952158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93867432">
    <w:abstractNumId w:val="3"/>
  </w:num>
  <w:num w:numId="43" w16cid:durableId="1009320">
    <w:abstractNumId w:val="5"/>
  </w:num>
  <w:num w:numId="44" w16cid:durableId="641690056">
    <w:abstractNumId w:val="14"/>
  </w:num>
  <w:num w:numId="45" w16cid:durableId="1006591172">
    <w:abstractNumId w:val="39"/>
  </w:num>
  <w:num w:numId="46" w16cid:durableId="410546122">
    <w:abstractNumId w:val="4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1E8"/>
    <w:rsid w:val="00001D46"/>
    <w:rsid w:val="00003577"/>
    <w:rsid w:val="00003BFA"/>
    <w:rsid w:val="0000447E"/>
    <w:rsid w:val="00004EC5"/>
    <w:rsid w:val="000053AA"/>
    <w:rsid w:val="00005544"/>
    <w:rsid w:val="00006B83"/>
    <w:rsid w:val="000117D4"/>
    <w:rsid w:val="0001277C"/>
    <w:rsid w:val="00012F26"/>
    <w:rsid w:val="0001380D"/>
    <w:rsid w:val="00013812"/>
    <w:rsid w:val="00013E6E"/>
    <w:rsid w:val="00014021"/>
    <w:rsid w:val="00015B7C"/>
    <w:rsid w:val="00015FD2"/>
    <w:rsid w:val="0001654B"/>
    <w:rsid w:val="00016708"/>
    <w:rsid w:val="00016CB0"/>
    <w:rsid w:val="000178DA"/>
    <w:rsid w:val="000201B2"/>
    <w:rsid w:val="0002154D"/>
    <w:rsid w:val="00021A07"/>
    <w:rsid w:val="000247C0"/>
    <w:rsid w:val="00024C7C"/>
    <w:rsid w:val="00026E65"/>
    <w:rsid w:val="00027990"/>
    <w:rsid w:val="00027CAD"/>
    <w:rsid w:val="00027CCD"/>
    <w:rsid w:val="00030727"/>
    <w:rsid w:val="00030DE0"/>
    <w:rsid w:val="00031D6A"/>
    <w:rsid w:val="00031FDA"/>
    <w:rsid w:val="000339FC"/>
    <w:rsid w:val="00033A29"/>
    <w:rsid w:val="00033A2D"/>
    <w:rsid w:val="00033BAE"/>
    <w:rsid w:val="000374A0"/>
    <w:rsid w:val="00041734"/>
    <w:rsid w:val="00041F5F"/>
    <w:rsid w:val="0004257D"/>
    <w:rsid w:val="00043444"/>
    <w:rsid w:val="00044414"/>
    <w:rsid w:val="00044C14"/>
    <w:rsid w:val="00045165"/>
    <w:rsid w:val="00045386"/>
    <w:rsid w:val="000456D3"/>
    <w:rsid w:val="00047D18"/>
    <w:rsid w:val="00050BED"/>
    <w:rsid w:val="00051716"/>
    <w:rsid w:val="00051F1D"/>
    <w:rsid w:val="00053337"/>
    <w:rsid w:val="00054513"/>
    <w:rsid w:val="00055818"/>
    <w:rsid w:val="00055E3B"/>
    <w:rsid w:val="00057B64"/>
    <w:rsid w:val="00061298"/>
    <w:rsid w:val="000621E7"/>
    <w:rsid w:val="0006264F"/>
    <w:rsid w:val="000641BD"/>
    <w:rsid w:val="00064308"/>
    <w:rsid w:val="00065910"/>
    <w:rsid w:val="000675E5"/>
    <w:rsid w:val="000677BF"/>
    <w:rsid w:val="00071252"/>
    <w:rsid w:val="0007285C"/>
    <w:rsid w:val="00072EA4"/>
    <w:rsid w:val="00073C67"/>
    <w:rsid w:val="000747FE"/>
    <w:rsid w:val="00074D2B"/>
    <w:rsid w:val="00074D58"/>
    <w:rsid w:val="0007553B"/>
    <w:rsid w:val="00075F12"/>
    <w:rsid w:val="00077974"/>
    <w:rsid w:val="00082919"/>
    <w:rsid w:val="0008334F"/>
    <w:rsid w:val="00084114"/>
    <w:rsid w:val="000849DC"/>
    <w:rsid w:val="00084A7D"/>
    <w:rsid w:val="000876DF"/>
    <w:rsid w:val="000905EF"/>
    <w:rsid w:val="00091F05"/>
    <w:rsid w:val="00092A3E"/>
    <w:rsid w:val="000937BC"/>
    <w:rsid w:val="00094672"/>
    <w:rsid w:val="000948D8"/>
    <w:rsid w:val="00094BE7"/>
    <w:rsid w:val="00095360"/>
    <w:rsid w:val="00096364"/>
    <w:rsid w:val="00096EF9"/>
    <w:rsid w:val="000977F7"/>
    <w:rsid w:val="00097F89"/>
    <w:rsid w:val="000A0265"/>
    <w:rsid w:val="000A0846"/>
    <w:rsid w:val="000A0A12"/>
    <w:rsid w:val="000A0D42"/>
    <w:rsid w:val="000A22DD"/>
    <w:rsid w:val="000A331A"/>
    <w:rsid w:val="000A5017"/>
    <w:rsid w:val="000A5581"/>
    <w:rsid w:val="000A5A0B"/>
    <w:rsid w:val="000A65D6"/>
    <w:rsid w:val="000A7526"/>
    <w:rsid w:val="000A75E3"/>
    <w:rsid w:val="000A79B2"/>
    <w:rsid w:val="000B0142"/>
    <w:rsid w:val="000B07A2"/>
    <w:rsid w:val="000B103F"/>
    <w:rsid w:val="000B2081"/>
    <w:rsid w:val="000B47E6"/>
    <w:rsid w:val="000B48E5"/>
    <w:rsid w:val="000B53BB"/>
    <w:rsid w:val="000B5AC3"/>
    <w:rsid w:val="000B6FE0"/>
    <w:rsid w:val="000B75CB"/>
    <w:rsid w:val="000C54C7"/>
    <w:rsid w:val="000C6AF5"/>
    <w:rsid w:val="000C729B"/>
    <w:rsid w:val="000C743D"/>
    <w:rsid w:val="000C7C5C"/>
    <w:rsid w:val="000C7D06"/>
    <w:rsid w:val="000D154B"/>
    <w:rsid w:val="000D16B6"/>
    <w:rsid w:val="000D1779"/>
    <w:rsid w:val="000D1905"/>
    <w:rsid w:val="000D357E"/>
    <w:rsid w:val="000D4718"/>
    <w:rsid w:val="000D5711"/>
    <w:rsid w:val="000D6EB4"/>
    <w:rsid w:val="000D7246"/>
    <w:rsid w:val="000E0C9E"/>
    <w:rsid w:val="000E2BC7"/>
    <w:rsid w:val="000E338F"/>
    <w:rsid w:val="000E3FDB"/>
    <w:rsid w:val="000E43B5"/>
    <w:rsid w:val="000E4AC8"/>
    <w:rsid w:val="000E4FB5"/>
    <w:rsid w:val="000F13AF"/>
    <w:rsid w:val="000F4781"/>
    <w:rsid w:val="000F6BA3"/>
    <w:rsid w:val="000F74A8"/>
    <w:rsid w:val="000F7B6B"/>
    <w:rsid w:val="001010F8"/>
    <w:rsid w:val="001024D8"/>
    <w:rsid w:val="00102CAC"/>
    <w:rsid w:val="00103A07"/>
    <w:rsid w:val="00105180"/>
    <w:rsid w:val="0010577E"/>
    <w:rsid w:val="0010618E"/>
    <w:rsid w:val="00106AB0"/>
    <w:rsid w:val="0010736D"/>
    <w:rsid w:val="00107DC5"/>
    <w:rsid w:val="001104BB"/>
    <w:rsid w:val="00111545"/>
    <w:rsid w:val="00111764"/>
    <w:rsid w:val="00111AFC"/>
    <w:rsid w:val="00113607"/>
    <w:rsid w:val="00113637"/>
    <w:rsid w:val="0011600B"/>
    <w:rsid w:val="00116902"/>
    <w:rsid w:val="001174AD"/>
    <w:rsid w:val="00117978"/>
    <w:rsid w:val="00120906"/>
    <w:rsid w:val="0012258B"/>
    <w:rsid w:val="001226E7"/>
    <w:rsid w:val="0012274E"/>
    <w:rsid w:val="00123F4E"/>
    <w:rsid w:val="00124D86"/>
    <w:rsid w:val="00126024"/>
    <w:rsid w:val="001262B0"/>
    <w:rsid w:val="001262B2"/>
    <w:rsid w:val="001268EC"/>
    <w:rsid w:val="00126D6F"/>
    <w:rsid w:val="00127C18"/>
    <w:rsid w:val="001311E4"/>
    <w:rsid w:val="00133456"/>
    <w:rsid w:val="00133AD6"/>
    <w:rsid w:val="00133F24"/>
    <w:rsid w:val="0013435A"/>
    <w:rsid w:val="00134643"/>
    <w:rsid w:val="001348D2"/>
    <w:rsid w:val="00135BF2"/>
    <w:rsid w:val="0014018C"/>
    <w:rsid w:val="0014417A"/>
    <w:rsid w:val="00144DE2"/>
    <w:rsid w:val="00147A8C"/>
    <w:rsid w:val="00150003"/>
    <w:rsid w:val="00150CCB"/>
    <w:rsid w:val="00151973"/>
    <w:rsid w:val="001520F8"/>
    <w:rsid w:val="001526C0"/>
    <w:rsid w:val="001554F1"/>
    <w:rsid w:val="00155892"/>
    <w:rsid w:val="00156D45"/>
    <w:rsid w:val="00156EE3"/>
    <w:rsid w:val="00157619"/>
    <w:rsid w:val="00157CE4"/>
    <w:rsid w:val="00160ECA"/>
    <w:rsid w:val="0016407D"/>
    <w:rsid w:val="001646A8"/>
    <w:rsid w:val="001646CC"/>
    <w:rsid w:val="001665C3"/>
    <w:rsid w:val="0016698A"/>
    <w:rsid w:val="00166999"/>
    <w:rsid w:val="00167E57"/>
    <w:rsid w:val="00170676"/>
    <w:rsid w:val="001715D7"/>
    <w:rsid w:val="00171B0D"/>
    <w:rsid w:val="00173F4E"/>
    <w:rsid w:val="001742C8"/>
    <w:rsid w:val="00174311"/>
    <w:rsid w:val="00174DD0"/>
    <w:rsid w:val="00175CFE"/>
    <w:rsid w:val="00176889"/>
    <w:rsid w:val="00176F7F"/>
    <w:rsid w:val="001773EB"/>
    <w:rsid w:val="00177BEE"/>
    <w:rsid w:val="0018026D"/>
    <w:rsid w:val="0018118D"/>
    <w:rsid w:val="00182213"/>
    <w:rsid w:val="00183C26"/>
    <w:rsid w:val="001841D7"/>
    <w:rsid w:val="001851DE"/>
    <w:rsid w:val="0018680B"/>
    <w:rsid w:val="001870E3"/>
    <w:rsid w:val="00187330"/>
    <w:rsid w:val="00187BA0"/>
    <w:rsid w:val="00192AAB"/>
    <w:rsid w:val="00192F07"/>
    <w:rsid w:val="00193AE7"/>
    <w:rsid w:val="0019430D"/>
    <w:rsid w:val="00197112"/>
    <w:rsid w:val="0019753E"/>
    <w:rsid w:val="001A0629"/>
    <w:rsid w:val="001A1ED7"/>
    <w:rsid w:val="001A2F0B"/>
    <w:rsid w:val="001A3C41"/>
    <w:rsid w:val="001A4151"/>
    <w:rsid w:val="001A4A69"/>
    <w:rsid w:val="001A4B91"/>
    <w:rsid w:val="001B0026"/>
    <w:rsid w:val="001B00A7"/>
    <w:rsid w:val="001B17EB"/>
    <w:rsid w:val="001B4243"/>
    <w:rsid w:val="001B4B57"/>
    <w:rsid w:val="001B780E"/>
    <w:rsid w:val="001C06F0"/>
    <w:rsid w:val="001C0D35"/>
    <w:rsid w:val="001C210F"/>
    <w:rsid w:val="001C21D5"/>
    <w:rsid w:val="001C2557"/>
    <w:rsid w:val="001C25BE"/>
    <w:rsid w:val="001C3E51"/>
    <w:rsid w:val="001C461A"/>
    <w:rsid w:val="001C4939"/>
    <w:rsid w:val="001C5D47"/>
    <w:rsid w:val="001C6B3F"/>
    <w:rsid w:val="001C7649"/>
    <w:rsid w:val="001D3C70"/>
    <w:rsid w:val="001D40AA"/>
    <w:rsid w:val="001D4A3B"/>
    <w:rsid w:val="001D4E57"/>
    <w:rsid w:val="001D50D1"/>
    <w:rsid w:val="001D5538"/>
    <w:rsid w:val="001E1DED"/>
    <w:rsid w:val="001E281C"/>
    <w:rsid w:val="001E49AE"/>
    <w:rsid w:val="001E76D1"/>
    <w:rsid w:val="001F16CB"/>
    <w:rsid w:val="001F252F"/>
    <w:rsid w:val="001F5499"/>
    <w:rsid w:val="001F54F0"/>
    <w:rsid w:val="001F55F8"/>
    <w:rsid w:val="001F6745"/>
    <w:rsid w:val="001F69A3"/>
    <w:rsid w:val="001F6D86"/>
    <w:rsid w:val="001F6DC2"/>
    <w:rsid w:val="001F74BA"/>
    <w:rsid w:val="002014FA"/>
    <w:rsid w:val="00201650"/>
    <w:rsid w:val="002023A2"/>
    <w:rsid w:val="0020454B"/>
    <w:rsid w:val="002048B5"/>
    <w:rsid w:val="00204F5A"/>
    <w:rsid w:val="0021047C"/>
    <w:rsid w:val="002130D6"/>
    <w:rsid w:val="002142F6"/>
    <w:rsid w:val="00214546"/>
    <w:rsid w:val="00214B96"/>
    <w:rsid w:val="00215556"/>
    <w:rsid w:val="0021590C"/>
    <w:rsid w:val="00217FCE"/>
    <w:rsid w:val="002209FF"/>
    <w:rsid w:val="00222C97"/>
    <w:rsid w:val="002236BF"/>
    <w:rsid w:val="00223C9B"/>
    <w:rsid w:val="0022411B"/>
    <w:rsid w:val="00224806"/>
    <w:rsid w:val="002256EC"/>
    <w:rsid w:val="00226B5F"/>
    <w:rsid w:val="002271B4"/>
    <w:rsid w:val="00227E8F"/>
    <w:rsid w:val="00230B5C"/>
    <w:rsid w:val="002315A5"/>
    <w:rsid w:val="0023166E"/>
    <w:rsid w:val="0023304D"/>
    <w:rsid w:val="0023513D"/>
    <w:rsid w:val="002359C5"/>
    <w:rsid w:val="0023643C"/>
    <w:rsid w:val="00236939"/>
    <w:rsid w:val="00236DFF"/>
    <w:rsid w:val="002371D3"/>
    <w:rsid w:val="002372BE"/>
    <w:rsid w:val="0023757C"/>
    <w:rsid w:val="0023757D"/>
    <w:rsid w:val="002375EC"/>
    <w:rsid w:val="00240A5C"/>
    <w:rsid w:val="00240C1A"/>
    <w:rsid w:val="00242243"/>
    <w:rsid w:val="00243A53"/>
    <w:rsid w:val="002449EA"/>
    <w:rsid w:val="002454C9"/>
    <w:rsid w:val="00247243"/>
    <w:rsid w:val="00247DA1"/>
    <w:rsid w:val="00251C6D"/>
    <w:rsid w:val="002524E8"/>
    <w:rsid w:val="002527F2"/>
    <w:rsid w:val="00254728"/>
    <w:rsid w:val="0026025D"/>
    <w:rsid w:val="00261FCD"/>
    <w:rsid w:val="002624E4"/>
    <w:rsid w:val="00262C1D"/>
    <w:rsid w:val="002643DA"/>
    <w:rsid w:val="00265192"/>
    <w:rsid w:val="00265D29"/>
    <w:rsid w:val="0026617D"/>
    <w:rsid w:val="002675BD"/>
    <w:rsid w:val="00274234"/>
    <w:rsid w:val="002743FA"/>
    <w:rsid w:val="002757C0"/>
    <w:rsid w:val="00275C63"/>
    <w:rsid w:val="00276AE6"/>
    <w:rsid w:val="0027701B"/>
    <w:rsid w:val="002770E8"/>
    <w:rsid w:val="0027785B"/>
    <w:rsid w:val="00280D1B"/>
    <w:rsid w:val="0028279F"/>
    <w:rsid w:val="00282874"/>
    <w:rsid w:val="00282CEF"/>
    <w:rsid w:val="00282DA8"/>
    <w:rsid w:val="00283621"/>
    <w:rsid w:val="00283B6A"/>
    <w:rsid w:val="00283E0E"/>
    <w:rsid w:val="00284EA1"/>
    <w:rsid w:val="0028522D"/>
    <w:rsid w:val="00286CBF"/>
    <w:rsid w:val="00286F18"/>
    <w:rsid w:val="002870F4"/>
    <w:rsid w:val="002900A8"/>
    <w:rsid w:val="002901E5"/>
    <w:rsid w:val="00296FAE"/>
    <w:rsid w:val="002A2A17"/>
    <w:rsid w:val="002A2F16"/>
    <w:rsid w:val="002A31FA"/>
    <w:rsid w:val="002A39D0"/>
    <w:rsid w:val="002A3DA1"/>
    <w:rsid w:val="002A45A5"/>
    <w:rsid w:val="002A67D2"/>
    <w:rsid w:val="002B0855"/>
    <w:rsid w:val="002B6499"/>
    <w:rsid w:val="002B67E9"/>
    <w:rsid w:val="002B764E"/>
    <w:rsid w:val="002C0421"/>
    <w:rsid w:val="002C12CB"/>
    <w:rsid w:val="002C2BB4"/>
    <w:rsid w:val="002C3D41"/>
    <w:rsid w:val="002C59B1"/>
    <w:rsid w:val="002C5C1A"/>
    <w:rsid w:val="002C6D4A"/>
    <w:rsid w:val="002C6D6C"/>
    <w:rsid w:val="002C6F53"/>
    <w:rsid w:val="002D1705"/>
    <w:rsid w:val="002D2DFE"/>
    <w:rsid w:val="002D59B5"/>
    <w:rsid w:val="002D7A62"/>
    <w:rsid w:val="002E238B"/>
    <w:rsid w:val="002E23DF"/>
    <w:rsid w:val="002E286F"/>
    <w:rsid w:val="002E3C49"/>
    <w:rsid w:val="002E3EDB"/>
    <w:rsid w:val="002E40EB"/>
    <w:rsid w:val="002E539B"/>
    <w:rsid w:val="002E618E"/>
    <w:rsid w:val="002E6900"/>
    <w:rsid w:val="002E6A13"/>
    <w:rsid w:val="002E6AEE"/>
    <w:rsid w:val="002E6C30"/>
    <w:rsid w:val="002E7F1A"/>
    <w:rsid w:val="002F0062"/>
    <w:rsid w:val="002F0B4A"/>
    <w:rsid w:val="002F17B4"/>
    <w:rsid w:val="002F20A8"/>
    <w:rsid w:val="002F2B5D"/>
    <w:rsid w:val="002F3161"/>
    <w:rsid w:val="002F351D"/>
    <w:rsid w:val="002F386E"/>
    <w:rsid w:val="002F3B34"/>
    <w:rsid w:val="002F548E"/>
    <w:rsid w:val="002F66EF"/>
    <w:rsid w:val="002F6FA0"/>
    <w:rsid w:val="002F7418"/>
    <w:rsid w:val="003009A0"/>
    <w:rsid w:val="0030127A"/>
    <w:rsid w:val="003012E7"/>
    <w:rsid w:val="003015A9"/>
    <w:rsid w:val="00302373"/>
    <w:rsid w:val="00302C72"/>
    <w:rsid w:val="003039FB"/>
    <w:rsid w:val="00305392"/>
    <w:rsid w:val="00307887"/>
    <w:rsid w:val="00307C85"/>
    <w:rsid w:val="00313524"/>
    <w:rsid w:val="00314309"/>
    <w:rsid w:val="00314FE1"/>
    <w:rsid w:val="00316DCE"/>
    <w:rsid w:val="00320C63"/>
    <w:rsid w:val="003218A2"/>
    <w:rsid w:val="003228A0"/>
    <w:rsid w:val="00322D84"/>
    <w:rsid w:val="0032517E"/>
    <w:rsid w:val="00330089"/>
    <w:rsid w:val="00330CF2"/>
    <w:rsid w:val="003317AE"/>
    <w:rsid w:val="00332CCA"/>
    <w:rsid w:val="00333BF4"/>
    <w:rsid w:val="00333C5A"/>
    <w:rsid w:val="00333EB2"/>
    <w:rsid w:val="00334539"/>
    <w:rsid w:val="003350FE"/>
    <w:rsid w:val="003371B8"/>
    <w:rsid w:val="003379E4"/>
    <w:rsid w:val="00340D4E"/>
    <w:rsid w:val="0034438A"/>
    <w:rsid w:val="00345049"/>
    <w:rsid w:val="00345F70"/>
    <w:rsid w:val="003468DC"/>
    <w:rsid w:val="00346BC3"/>
    <w:rsid w:val="00347758"/>
    <w:rsid w:val="00347A61"/>
    <w:rsid w:val="003547B7"/>
    <w:rsid w:val="003557A8"/>
    <w:rsid w:val="00355CAC"/>
    <w:rsid w:val="00356748"/>
    <w:rsid w:val="0035692D"/>
    <w:rsid w:val="00356CEE"/>
    <w:rsid w:val="003572D4"/>
    <w:rsid w:val="00357810"/>
    <w:rsid w:val="003601A2"/>
    <w:rsid w:val="0036069B"/>
    <w:rsid w:val="003618AE"/>
    <w:rsid w:val="00362071"/>
    <w:rsid w:val="00363772"/>
    <w:rsid w:val="00364F36"/>
    <w:rsid w:val="0036533F"/>
    <w:rsid w:val="003666D4"/>
    <w:rsid w:val="00367B36"/>
    <w:rsid w:val="003715F7"/>
    <w:rsid w:val="00371F5E"/>
    <w:rsid w:val="00373AB4"/>
    <w:rsid w:val="00373CB9"/>
    <w:rsid w:val="00374C8F"/>
    <w:rsid w:val="0037579E"/>
    <w:rsid w:val="00376E96"/>
    <w:rsid w:val="003777E3"/>
    <w:rsid w:val="00377A28"/>
    <w:rsid w:val="00380370"/>
    <w:rsid w:val="003806CB"/>
    <w:rsid w:val="003808EF"/>
    <w:rsid w:val="00381C7D"/>
    <w:rsid w:val="00382744"/>
    <w:rsid w:val="00382ED5"/>
    <w:rsid w:val="00383E71"/>
    <w:rsid w:val="00386E7C"/>
    <w:rsid w:val="0039024F"/>
    <w:rsid w:val="003913A7"/>
    <w:rsid w:val="003913AC"/>
    <w:rsid w:val="00391B8F"/>
    <w:rsid w:val="00392DDF"/>
    <w:rsid w:val="003938A1"/>
    <w:rsid w:val="003944D9"/>
    <w:rsid w:val="003944E2"/>
    <w:rsid w:val="003956D1"/>
    <w:rsid w:val="003957B8"/>
    <w:rsid w:val="00395F64"/>
    <w:rsid w:val="00396512"/>
    <w:rsid w:val="003977D9"/>
    <w:rsid w:val="003A0173"/>
    <w:rsid w:val="003A0BC0"/>
    <w:rsid w:val="003A1E76"/>
    <w:rsid w:val="003A1FDA"/>
    <w:rsid w:val="003A2512"/>
    <w:rsid w:val="003A2930"/>
    <w:rsid w:val="003A3D9F"/>
    <w:rsid w:val="003A3F02"/>
    <w:rsid w:val="003A621D"/>
    <w:rsid w:val="003A6C0B"/>
    <w:rsid w:val="003A7DAC"/>
    <w:rsid w:val="003B05C1"/>
    <w:rsid w:val="003B11EC"/>
    <w:rsid w:val="003B3306"/>
    <w:rsid w:val="003B4655"/>
    <w:rsid w:val="003C08DA"/>
    <w:rsid w:val="003C0BCF"/>
    <w:rsid w:val="003C1379"/>
    <w:rsid w:val="003C44EA"/>
    <w:rsid w:val="003C64AC"/>
    <w:rsid w:val="003C6CA8"/>
    <w:rsid w:val="003C763D"/>
    <w:rsid w:val="003C77B9"/>
    <w:rsid w:val="003D0994"/>
    <w:rsid w:val="003D22C0"/>
    <w:rsid w:val="003D2C7F"/>
    <w:rsid w:val="003D41FD"/>
    <w:rsid w:val="003D4718"/>
    <w:rsid w:val="003D55A4"/>
    <w:rsid w:val="003D6BFB"/>
    <w:rsid w:val="003D7A2D"/>
    <w:rsid w:val="003D7A96"/>
    <w:rsid w:val="003D7ED2"/>
    <w:rsid w:val="003E01A2"/>
    <w:rsid w:val="003E049C"/>
    <w:rsid w:val="003E145B"/>
    <w:rsid w:val="003E17A0"/>
    <w:rsid w:val="003E2531"/>
    <w:rsid w:val="003E2EE8"/>
    <w:rsid w:val="003E4792"/>
    <w:rsid w:val="003E4C6D"/>
    <w:rsid w:val="003E52F3"/>
    <w:rsid w:val="003E6DB8"/>
    <w:rsid w:val="003E72B6"/>
    <w:rsid w:val="003F03F4"/>
    <w:rsid w:val="003F0855"/>
    <w:rsid w:val="003F0E05"/>
    <w:rsid w:val="003F4317"/>
    <w:rsid w:val="003F5235"/>
    <w:rsid w:val="003F5B3A"/>
    <w:rsid w:val="003F70B4"/>
    <w:rsid w:val="003F7B45"/>
    <w:rsid w:val="00400ACD"/>
    <w:rsid w:val="004023CC"/>
    <w:rsid w:val="0040290D"/>
    <w:rsid w:val="0040329F"/>
    <w:rsid w:val="00404013"/>
    <w:rsid w:val="00405446"/>
    <w:rsid w:val="0040575B"/>
    <w:rsid w:val="00405956"/>
    <w:rsid w:val="0040680F"/>
    <w:rsid w:val="00406875"/>
    <w:rsid w:val="00407415"/>
    <w:rsid w:val="0040747B"/>
    <w:rsid w:val="00411DB5"/>
    <w:rsid w:val="004141F2"/>
    <w:rsid w:val="00414485"/>
    <w:rsid w:val="00414720"/>
    <w:rsid w:val="00415B86"/>
    <w:rsid w:val="004169A8"/>
    <w:rsid w:val="00420CF1"/>
    <w:rsid w:val="00420ECC"/>
    <w:rsid w:val="00422A7F"/>
    <w:rsid w:val="00423383"/>
    <w:rsid w:val="004237D5"/>
    <w:rsid w:val="00423C3C"/>
    <w:rsid w:val="004250E1"/>
    <w:rsid w:val="00425680"/>
    <w:rsid w:val="00425AD4"/>
    <w:rsid w:val="004263D6"/>
    <w:rsid w:val="00426D9E"/>
    <w:rsid w:val="00426EDC"/>
    <w:rsid w:val="00427A6A"/>
    <w:rsid w:val="00427B83"/>
    <w:rsid w:val="004307CB"/>
    <w:rsid w:val="00430F5D"/>
    <w:rsid w:val="00431181"/>
    <w:rsid w:val="0043128C"/>
    <w:rsid w:val="004312FB"/>
    <w:rsid w:val="00433C60"/>
    <w:rsid w:val="004343EB"/>
    <w:rsid w:val="00435B9C"/>
    <w:rsid w:val="004360DC"/>
    <w:rsid w:val="00436100"/>
    <w:rsid w:val="004363AE"/>
    <w:rsid w:val="00436BE0"/>
    <w:rsid w:val="004377A7"/>
    <w:rsid w:val="00437843"/>
    <w:rsid w:val="004378EE"/>
    <w:rsid w:val="00437DED"/>
    <w:rsid w:val="0044012F"/>
    <w:rsid w:val="004402CD"/>
    <w:rsid w:val="00441DB7"/>
    <w:rsid w:val="0044218D"/>
    <w:rsid w:val="0044369B"/>
    <w:rsid w:val="00443903"/>
    <w:rsid w:val="004453FB"/>
    <w:rsid w:val="00445E78"/>
    <w:rsid w:val="00445FFF"/>
    <w:rsid w:val="00446A5F"/>
    <w:rsid w:val="004474D9"/>
    <w:rsid w:val="004506F3"/>
    <w:rsid w:val="00454D23"/>
    <w:rsid w:val="00454F5A"/>
    <w:rsid w:val="00456FD1"/>
    <w:rsid w:val="00457C58"/>
    <w:rsid w:val="00457EB9"/>
    <w:rsid w:val="00460058"/>
    <w:rsid w:val="00460880"/>
    <w:rsid w:val="00460A8F"/>
    <w:rsid w:val="00462987"/>
    <w:rsid w:val="00462BFB"/>
    <w:rsid w:val="004630B1"/>
    <w:rsid w:val="00463582"/>
    <w:rsid w:val="00463775"/>
    <w:rsid w:val="004640CC"/>
    <w:rsid w:val="0046592C"/>
    <w:rsid w:val="00466411"/>
    <w:rsid w:val="0046688D"/>
    <w:rsid w:val="004672CB"/>
    <w:rsid w:val="0046783C"/>
    <w:rsid w:val="00471F98"/>
    <w:rsid w:val="0047204B"/>
    <w:rsid w:val="00473A2F"/>
    <w:rsid w:val="00474002"/>
    <w:rsid w:val="004744D8"/>
    <w:rsid w:val="00474704"/>
    <w:rsid w:val="00475D2C"/>
    <w:rsid w:val="00480972"/>
    <w:rsid w:val="00480AA6"/>
    <w:rsid w:val="00482D30"/>
    <w:rsid w:val="00482FBC"/>
    <w:rsid w:val="004830BB"/>
    <w:rsid w:val="00483108"/>
    <w:rsid w:val="00483B62"/>
    <w:rsid w:val="00485574"/>
    <w:rsid w:val="00486710"/>
    <w:rsid w:val="0048716A"/>
    <w:rsid w:val="004878BA"/>
    <w:rsid w:val="0049003A"/>
    <w:rsid w:val="00491390"/>
    <w:rsid w:val="00491A9F"/>
    <w:rsid w:val="00492FCD"/>
    <w:rsid w:val="004935DA"/>
    <w:rsid w:val="0049479A"/>
    <w:rsid w:val="004958EE"/>
    <w:rsid w:val="00495C71"/>
    <w:rsid w:val="0049689D"/>
    <w:rsid w:val="004A0D87"/>
    <w:rsid w:val="004A20B9"/>
    <w:rsid w:val="004A4625"/>
    <w:rsid w:val="004A4AF7"/>
    <w:rsid w:val="004A5119"/>
    <w:rsid w:val="004A733A"/>
    <w:rsid w:val="004B1428"/>
    <w:rsid w:val="004B1452"/>
    <w:rsid w:val="004B22E7"/>
    <w:rsid w:val="004B241F"/>
    <w:rsid w:val="004B3565"/>
    <w:rsid w:val="004B3C0F"/>
    <w:rsid w:val="004B4B74"/>
    <w:rsid w:val="004B4ED8"/>
    <w:rsid w:val="004B4FFA"/>
    <w:rsid w:val="004B6240"/>
    <w:rsid w:val="004B7736"/>
    <w:rsid w:val="004B7CC1"/>
    <w:rsid w:val="004C002B"/>
    <w:rsid w:val="004C095F"/>
    <w:rsid w:val="004C0989"/>
    <w:rsid w:val="004C11B3"/>
    <w:rsid w:val="004C1E0F"/>
    <w:rsid w:val="004C36B1"/>
    <w:rsid w:val="004C43BF"/>
    <w:rsid w:val="004C44E6"/>
    <w:rsid w:val="004C52C1"/>
    <w:rsid w:val="004C55E2"/>
    <w:rsid w:val="004C6DF6"/>
    <w:rsid w:val="004C7510"/>
    <w:rsid w:val="004C7CDE"/>
    <w:rsid w:val="004D0681"/>
    <w:rsid w:val="004D0D65"/>
    <w:rsid w:val="004D1AA5"/>
    <w:rsid w:val="004D1FDC"/>
    <w:rsid w:val="004D23B8"/>
    <w:rsid w:val="004D29D9"/>
    <w:rsid w:val="004D3000"/>
    <w:rsid w:val="004D32F6"/>
    <w:rsid w:val="004D336C"/>
    <w:rsid w:val="004D5417"/>
    <w:rsid w:val="004D55C4"/>
    <w:rsid w:val="004D57C4"/>
    <w:rsid w:val="004D635A"/>
    <w:rsid w:val="004E05C2"/>
    <w:rsid w:val="004E069D"/>
    <w:rsid w:val="004E0EC6"/>
    <w:rsid w:val="004E13E8"/>
    <w:rsid w:val="004E2A39"/>
    <w:rsid w:val="004E3522"/>
    <w:rsid w:val="004E35DD"/>
    <w:rsid w:val="004E3D15"/>
    <w:rsid w:val="004E5812"/>
    <w:rsid w:val="004E65A9"/>
    <w:rsid w:val="004F09C8"/>
    <w:rsid w:val="004F0EA7"/>
    <w:rsid w:val="004F0EBD"/>
    <w:rsid w:val="004F1AC4"/>
    <w:rsid w:val="004F2567"/>
    <w:rsid w:val="004F411A"/>
    <w:rsid w:val="004F69BD"/>
    <w:rsid w:val="004F7613"/>
    <w:rsid w:val="004F7696"/>
    <w:rsid w:val="004F7BF3"/>
    <w:rsid w:val="005018AB"/>
    <w:rsid w:val="005018B1"/>
    <w:rsid w:val="00502163"/>
    <w:rsid w:val="00502194"/>
    <w:rsid w:val="0050237A"/>
    <w:rsid w:val="00503B28"/>
    <w:rsid w:val="005042F6"/>
    <w:rsid w:val="005045FC"/>
    <w:rsid w:val="005053E7"/>
    <w:rsid w:val="00506857"/>
    <w:rsid w:val="005070C0"/>
    <w:rsid w:val="00507D82"/>
    <w:rsid w:val="00510358"/>
    <w:rsid w:val="005111F7"/>
    <w:rsid w:val="00511253"/>
    <w:rsid w:val="005116EE"/>
    <w:rsid w:val="005129FB"/>
    <w:rsid w:val="00513015"/>
    <w:rsid w:val="0051401B"/>
    <w:rsid w:val="0051410F"/>
    <w:rsid w:val="00514185"/>
    <w:rsid w:val="00514BC3"/>
    <w:rsid w:val="00516ACF"/>
    <w:rsid w:val="00516FDC"/>
    <w:rsid w:val="00517886"/>
    <w:rsid w:val="005202B3"/>
    <w:rsid w:val="005210B9"/>
    <w:rsid w:val="0052235E"/>
    <w:rsid w:val="005240BF"/>
    <w:rsid w:val="005244B6"/>
    <w:rsid w:val="00524778"/>
    <w:rsid w:val="00524E7F"/>
    <w:rsid w:val="005257C3"/>
    <w:rsid w:val="005258C7"/>
    <w:rsid w:val="00525D27"/>
    <w:rsid w:val="00525E93"/>
    <w:rsid w:val="0052624B"/>
    <w:rsid w:val="00526D1E"/>
    <w:rsid w:val="005272AD"/>
    <w:rsid w:val="005277E6"/>
    <w:rsid w:val="00530191"/>
    <w:rsid w:val="005301EB"/>
    <w:rsid w:val="005304D4"/>
    <w:rsid w:val="00530EC8"/>
    <w:rsid w:val="005320D3"/>
    <w:rsid w:val="005320D8"/>
    <w:rsid w:val="00532699"/>
    <w:rsid w:val="0053279E"/>
    <w:rsid w:val="005335CF"/>
    <w:rsid w:val="00533B30"/>
    <w:rsid w:val="0053463F"/>
    <w:rsid w:val="005358FA"/>
    <w:rsid w:val="00536FF7"/>
    <w:rsid w:val="005402FB"/>
    <w:rsid w:val="00540D7F"/>
    <w:rsid w:val="00540F10"/>
    <w:rsid w:val="00542CF5"/>
    <w:rsid w:val="0054436E"/>
    <w:rsid w:val="00545C5F"/>
    <w:rsid w:val="005477D7"/>
    <w:rsid w:val="00547AF8"/>
    <w:rsid w:val="00550823"/>
    <w:rsid w:val="00551127"/>
    <w:rsid w:val="00551B35"/>
    <w:rsid w:val="00551D55"/>
    <w:rsid w:val="005528F1"/>
    <w:rsid w:val="00554D29"/>
    <w:rsid w:val="00556E8F"/>
    <w:rsid w:val="005573BA"/>
    <w:rsid w:val="005601D2"/>
    <w:rsid w:val="00560667"/>
    <w:rsid w:val="00560B6D"/>
    <w:rsid w:val="00560C61"/>
    <w:rsid w:val="00561252"/>
    <w:rsid w:val="005621BD"/>
    <w:rsid w:val="0056425B"/>
    <w:rsid w:val="00564F66"/>
    <w:rsid w:val="0056506C"/>
    <w:rsid w:val="00565CA4"/>
    <w:rsid w:val="00565CF2"/>
    <w:rsid w:val="0056765A"/>
    <w:rsid w:val="00570AF8"/>
    <w:rsid w:val="005715E1"/>
    <w:rsid w:val="005730CA"/>
    <w:rsid w:val="00575344"/>
    <w:rsid w:val="005764D5"/>
    <w:rsid w:val="0057680E"/>
    <w:rsid w:val="005802F5"/>
    <w:rsid w:val="005804AB"/>
    <w:rsid w:val="00581018"/>
    <w:rsid w:val="00581524"/>
    <w:rsid w:val="00581AB1"/>
    <w:rsid w:val="005825B5"/>
    <w:rsid w:val="00582BA6"/>
    <w:rsid w:val="005830E5"/>
    <w:rsid w:val="00586DE2"/>
    <w:rsid w:val="00590AF4"/>
    <w:rsid w:val="005911EA"/>
    <w:rsid w:val="00592F69"/>
    <w:rsid w:val="005948DD"/>
    <w:rsid w:val="00594E25"/>
    <w:rsid w:val="00594FC2"/>
    <w:rsid w:val="005952D6"/>
    <w:rsid w:val="005953A0"/>
    <w:rsid w:val="005960E9"/>
    <w:rsid w:val="00597A1D"/>
    <w:rsid w:val="005A080F"/>
    <w:rsid w:val="005A0861"/>
    <w:rsid w:val="005A0ACB"/>
    <w:rsid w:val="005A2618"/>
    <w:rsid w:val="005A2ED6"/>
    <w:rsid w:val="005A426A"/>
    <w:rsid w:val="005A42E6"/>
    <w:rsid w:val="005A52ED"/>
    <w:rsid w:val="005A55D1"/>
    <w:rsid w:val="005A60DF"/>
    <w:rsid w:val="005A616B"/>
    <w:rsid w:val="005A6D90"/>
    <w:rsid w:val="005B048C"/>
    <w:rsid w:val="005B2262"/>
    <w:rsid w:val="005B311B"/>
    <w:rsid w:val="005B3469"/>
    <w:rsid w:val="005B4097"/>
    <w:rsid w:val="005B4AAC"/>
    <w:rsid w:val="005B4E8F"/>
    <w:rsid w:val="005B578B"/>
    <w:rsid w:val="005B658D"/>
    <w:rsid w:val="005C18ED"/>
    <w:rsid w:val="005C1E7A"/>
    <w:rsid w:val="005C2118"/>
    <w:rsid w:val="005C2CD9"/>
    <w:rsid w:val="005C580C"/>
    <w:rsid w:val="005C6EB9"/>
    <w:rsid w:val="005C7195"/>
    <w:rsid w:val="005D00D1"/>
    <w:rsid w:val="005D0D32"/>
    <w:rsid w:val="005D0FF5"/>
    <w:rsid w:val="005D3002"/>
    <w:rsid w:val="005D4411"/>
    <w:rsid w:val="005D52E9"/>
    <w:rsid w:val="005D5D0C"/>
    <w:rsid w:val="005D6923"/>
    <w:rsid w:val="005D798B"/>
    <w:rsid w:val="005E0CC3"/>
    <w:rsid w:val="005E0EE2"/>
    <w:rsid w:val="005E101D"/>
    <w:rsid w:val="005E1922"/>
    <w:rsid w:val="005E265A"/>
    <w:rsid w:val="005E26BD"/>
    <w:rsid w:val="005E3400"/>
    <w:rsid w:val="005E4226"/>
    <w:rsid w:val="005E4562"/>
    <w:rsid w:val="005E4A9D"/>
    <w:rsid w:val="005E5640"/>
    <w:rsid w:val="005F0781"/>
    <w:rsid w:val="005F11BF"/>
    <w:rsid w:val="005F156F"/>
    <w:rsid w:val="005F21A8"/>
    <w:rsid w:val="005F2325"/>
    <w:rsid w:val="005F307A"/>
    <w:rsid w:val="005F3DD1"/>
    <w:rsid w:val="005F4F0F"/>
    <w:rsid w:val="005F5458"/>
    <w:rsid w:val="005F5503"/>
    <w:rsid w:val="005F5E4C"/>
    <w:rsid w:val="005F71DE"/>
    <w:rsid w:val="005F7955"/>
    <w:rsid w:val="00600674"/>
    <w:rsid w:val="006019EE"/>
    <w:rsid w:val="006027DD"/>
    <w:rsid w:val="00602B8F"/>
    <w:rsid w:val="006054EC"/>
    <w:rsid w:val="00607034"/>
    <w:rsid w:val="00607441"/>
    <w:rsid w:val="0061076F"/>
    <w:rsid w:val="00610D67"/>
    <w:rsid w:val="00611024"/>
    <w:rsid w:val="0061330E"/>
    <w:rsid w:val="00613C85"/>
    <w:rsid w:val="00614A8E"/>
    <w:rsid w:val="00615773"/>
    <w:rsid w:val="00617B16"/>
    <w:rsid w:val="00617B78"/>
    <w:rsid w:val="00620E82"/>
    <w:rsid w:val="00621003"/>
    <w:rsid w:val="00623DD5"/>
    <w:rsid w:val="006276D4"/>
    <w:rsid w:val="00630BAC"/>
    <w:rsid w:val="006328ED"/>
    <w:rsid w:val="0063366E"/>
    <w:rsid w:val="006349BE"/>
    <w:rsid w:val="00634B74"/>
    <w:rsid w:val="00635C05"/>
    <w:rsid w:val="00636AC1"/>
    <w:rsid w:val="00637A14"/>
    <w:rsid w:val="00637E52"/>
    <w:rsid w:val="00640552"/>
    <w:rsid w:val="00640E2E"/>
    <w:rsid w:val="00642354"/>
    <w:rsid w:val="0064277B"/>
    <w:rsid w:val="006429EC"/>
    <w:rsid w:val="00642FC5"/>
    <w:rsid w:val="00643400"/>
    <w:rsid w:val="00643BF4"/>
    <w:rsid w:val="00644DAC"/>
    <w:rsid w:val="0065325F"/>
    <w:rsid w:val="006534F0"/>
    <w:rsid w:val="0065393D"/>
    <w:rsid w:val="00653F14"/>
    <w:rsid w:val="00656E56"/>
    <w:rsid w:val="00657607"/>
    <w:rsid w:val="0066209B"/>
    <w:rsid w:val="006620DB"/>
    <w:rsid w:val="0066300C"/>
    <w:rsid w:val="0066505B"/>
    <w:rsid w:val="006739B7"/>
    <w:rsid w:val="00673C17"/>
    <w:rsid w:val="00674514"/>
    <w:rsid w:val="0067624C"/>
    <w:rsid w:val="00676483"/>
    <w:rsid w:val="006802DC"/>
    <w:rsid w:val="00681B8D"/>
    <w:rsid w:val="0068241B"/>
    <w:rsid w:val="006858F1"/>
    <w:rsid w:val="00686255"/>
    <w:rsid w:val="006907C7"/>
    <w:rsid w:val="00691320"/>
    <w:rsid w:val="00693BEC"/>
    <w:rsid w:val="00693F4D"/>
    <w:rsid w:val="00694751"/>
    <w:rsid w:val="00695BDB"/>
    <w:rsid w:val="00696854"/>
    <w:rsid w:val="006A01E9"/>
    <w:rsid w:val="006A0689"/>
    <w:rsid w:val="006A0975"/>
    <w:rsid w:val="006A0B1A"/>
    <w:rsid w:val="006A16B4"/>
    <w:rsid w:val="006A1B53"/>
    <w:rsid w:val="006A1EC7"/>
    <w:rsid w:val="006A21B2"/>
    <w:rsid w:val="006A3EB5"/>
    <w:rsid w:val="006A4127"/>
    <w:rsid w:val="006A485A"/>
    <w:rsid w:val="006A4E3F"/>
    <w:rsid w:val="006A5316"/>
    <w:rsid w:val="006A5B35"/>
    <w:rsid w:val="006A5CA6"/>
    <w:rsid w:val="006A5E3F"/>
    <w:rsid w:val="006A777A"/>
    <w:rsid w:val="006B0067"/>
    <w:rsid w:val="006B22EF"/>
    <w:rsid w:val="006B2953"/>
    <w:rsid w:val="006B41F8"/>
    <w:rsid w:val="006B4B56"/>
    <w:rsid w:val="006B521C"/>
    <w:rsid w:val="006B5DDC"/>
    <w:rsid w:val="006B6370"/>
    <w:rsid w:val="006B7BF4"/>
    <w:rsid w:val="006C25F5"/>
    <w:rsid w:val="006C3182"/>
    <w:rsid w:val="006C3BF9"/>
    <w:rsid w:val="006C4781"/>
    <w:rsid w:val="006C62AC"/>
    <w:rsid w:val="006C7A23"/>
    <w:rsid w:val="006D1047"/>
    <w:rsid w:val="006D3E46"/>
    <w:rsid w:val="006D613F"/>
    <w:rsid w:val="006E2AC5"/>
    <w:rsid w:val="006E5529"/>
    <w:rsid w:val="006E5761"/>
    <w:rsid w:val="006E5BC1"/>
    <w:rsid w:val="006E6621"/>
    <w:rsid w:val="006E6A62"/>
    <w:rsid w:val="006F0378"/>
    <w:rsid w:val="006F1FBD"/>
    <w:rsid w:val="006F3520"/>
    <w:rsid w:val="006F3B93"/>
    <w:rsid w:val="006F44BB"/>
    <w:rsid w:val="006F5B1B"/>
    <w:rsid w:val="006F5CB3"/>
    <w:rsid w:val="006F72B9"/>
    <w:rsid w:val="006F7D85"/>
    <w:rsid w:val="00700CF5"/>
    <w:rsid w:val="00702D11"/>
    <w:rsid w:val="007041BE"/>
    <w:rsid w:val="00704A82"/>
    <w:rsid w:val="00706597"/>
    <w:rsid w:val="00706BFF"/>
    <w:rsid w:val="00706F1B"/>
    <w:rsid w:val="007072CA"/>
    <w:rsid w:val="00707556"/>
    <w:rsid w:val="00710D4D"/>
    <w:rsid w:val="007116A9"/>
    <w:rsid w:val="007135BF"/>
    <w:rsid w:val="007147F7"/>
    <w:rsid w:val="00715FEB"/>
    <w:rsid w:val="00716C11"/>
    <w:rsid w:val="00716ED2"/>
    <w:rsid w:val="0071744D"/>
    <w:rsid w:val="007174F4"/>
    <w:rsid w:val="00717F9C"/>
    <w:rsid w:val="00720924"/>
    <w:rsid w:val="00721515"/>
    <w:rsid w:val="0072173A"/>
    <w:rsid w:val="00721990"/>
    <w:rsid w:val="00721B2C"/>
    <w:rsid w:val="007242D2"/>
    <w:rsid w:val="00724BE0"/>
    <w:rsid w:val="00724FC5"/>
    <w:rsid w:val="007251E8"/>
    <w:rsid w:val="0072542A"/>
    <w:rsid w:val="0072633F"/>
    <w:rsid w:val="0072767B"/>
    <w:rsid w:val="00727B48"/>
    <w:rsid w:val="00731213"/>
    <w:rsid w:val="0073427D"/>
    <w:rsid w:val="00734A35"/>
    <w:rsid w:val="0073585F"/>
    <w:rsid w:val="007359E9"/>
    <w:rsid w:val="0073688B"/>
    <w:rsid w:val="007369A7"/>
    <w:rsid w:val="007404F6"/>
    <w:rsid w:val="007406E8"/>
    <w:rsid w:val="00740A15"/>
    <w:rsid w:val="0074160C"/>
    <w:rsid w:val="00741BF2"/>
    <w:rsid w:val="0074389D"/>
    <w:rsid w:val="00744122"/>
    <w:rsid w:val="00744800"/>
    <w:rsid w:val="00744AA9"/>
    <w:rsid w:val="00746239"/>
    <w:rsid w:val="0074737C"/>
    <w:rsid w:val="00747E62"/>
    <w:rsid w:val="00750BA5"/>
    <w:rsid w:val="00751933"/>
    <w:rsid w:val="007519B9"/>
    <w:rsid w:val="00753220"/>
    <w:rsid w:val="00753BA4"/>
    <w:rsid w:val="00754065"/>
    <w:rsid w:val="00754883"/>
    <w:rsid w:val="00754A2F"/>
    <w:rsid w:val="00755A5C"/>
    <w:rsid w:val="00755B5A"/>
    <w:rsid w:val="00757ADF"/>
    <w:rsid w:val="00762397"/>
    <w:rsid w:val="00764E19"/>
    <w:rsid w:val="00764FA1"/>
    <w:rsid w:val="0076501B"/>
    <w:rsid w:val="0076623B"/>
    <w:rsid w:val="00766433"/>
    <w:rsid w:val="007672B9"/>
    <w:rsid w:val="00770AE3"/>
    <w:rsid w:val="0077133D"/>
    <w:rsid w:val="007720F8"/>
    <w:rsid w:val="007725AD"/>
    <w:rsid w:val="00773BFD"/>
    <w:rsid w:val="00774C37"/>
    <w:rsid w:val="00774D17"/>
    <w:rsid w:val="0077508D"/>
    <w:rsid w:val="00775EFD"/>
    <w:rsid w:val="00776C55"/>
    <w:rsid w:val="007775B4"/>
    <w:rsid w:val="0078191E"/>
    <w:rsid w:val="00783867"/>
    <w:rsid w:val="00783C45"/>
    <w:rsid w:val="0078463F"/>
    <w:rsid w:val="00784D52"/>
    <w:rsid w:val="00786F5B"/>
    <w:rsid w:val="007878FF"/>
    <w:rsid w:val="007907AF"/>
    <w:rsid w:val="00792F91"/>
    <w:rsid w:val="007933CD"/>
    <w:rsid w:val="00793464"/>
    <w:rsid w:val="00793E02"/>
    <w:rsid w:val="00795265"/>
    <w:rsid w:val="00795307"/>
    <w:rsid w:val="00795375"/>
    <w:rsid w:val="00795ACD"/>
    <w:rsid w:val="00795D3A"/>
    <w:rsid w:val="007962D8"/>
    <w:rsid w:val="00797D6F"/>
    <w:rsid w:val="007A0B62"/>
    <w:rsid w:val="007A18A3"/>
    <w:rsid w:val="007A30A9"/>
    <w:rsid w:val="007A40EA"/>
    <w:rsid w:val="007A43F9"/>
    <w:rsid w:val="007A5178"/>
    <w:rsid w:val="007A5336"/>
    <w:rsid w:val="007A56E3"/>
    <w:rsid w:val="007A5BF1"/>
    <w:rsid w:val="007A6BA6"/>
    <w:rsid w:val="007B16A2"/>
    <w:rsid w:val="007B1EB7"/>
    <w:rsid w:val="007B2303"/>
    <w:rsid w:val="007B279F"/>
    <w:rsid w:val="007B2BC0"/>
    <w:rsid w:val="007B52E4"/>
    <w:rsid w:val="007B5D50"/>
    <w:rsid w:val="007B6259"/>
    <w:rsid w:val="007B64B2"/>
    <w:rsid w:val="007B7C5F"/>
    <w:rsid w:val="007B7E36"/>
    <w:rsid w:val="007B7F28"/>
    <w:rsid w:val="007C156A"/>
    <w:rsid w:val="007C1CC3"/>
    <w:rsid w:val="007C3E74"/>
    <w:rsid w:val="007C3F0C"/>
    <w:rsid w:val="007C4826"/>
    <w:rsid w:val="007C5496"/>
    <w:rsid w:val="007C78E6"/>
    <w:rsid w:val="007D0125"/>
    <w:rsid w:val="007D2831"/>
    <w:rsid w:val="007D2F20"/>
    <w:rsid w:val="007D363F"/>
    <w:rsid w:val="007D3AA2"/>
    <w:rsid w:val="007D439B"/>
    <w:rsid w:val="007D48C4"/>
    <w:rsid w:val="007D4CDD"/>
    <w:rsid w:val="007D6082"/>
    <w:rsid w:val="007D6296"/>
    <w:rsid w:val="007D7EEE"/>
    <w:rsid w:val="007E05A5"/>
    <w:rsid w:val="007E121E"/>
    <w:rsid w:val="007E2173"/>
    <w:rsid w:val="007E21AF"/>
    <w:rsid w:val="007E2621"/>
    <w:rsid w:val="007E2F2D"/>
    <w:rsid w:val="007E31A6"/>
    <w:rsid w:val="007E465E"/>
    <w:rsid w:val="007E516C"/>
    <w:rsid w:val="007E607E"/>
    <w:rsid w:val="007F0988"/>
    <w:rsid w:val="007F15AA"/>
    <w:rsid w:val="007F1A5F"/>
    <w:rsid w:val="007F380D"/>
    <w:rsid w:val="007F398D"/>
    <w:rsid w:val="007F3C5A"/>
    <w:rsid w:val="007F6203"/>
    <w:rsid w:val="007F7930"/>
    <w:rsid w:val="008002DF"/>
    <w:rsid w:val="00800C6F"/>
    <w:rsid w:val="008037D2"/>
    <w:rsid w:val="00804F29"/>
    <w:rsid w:val="008078B1"/>
    <w:rsid w:val="00807ADC"/>
    <w:rsid w:val="00810DF4"/>
    <w:rsid w:val="00810FF8"/>
    <w:rsid w:val="0081142B"/>
    <w:rsid w:val="008117B1"/>
    <w:rsid w:val="00812EA7"/>
    <w:rsid w:val="008137DC"/>
    <w:rsid w:val="008151B9"/>
    <w:rsid w:val="00817759"/>
    <w:rsid w:val="00820375"/>
    <w:rsid w:val="00820516"/>
    <w:rsid w:val="0082078B"/>
    <w:rsid w:val="00820815"/>
    <w:rsid w:val="00823305"/>
    <w:rsid w:val="00823934"/>
    <w:rsid w:val="008240CF"/>
    <w:rsid w:val="008268CB"/>
    <w:rsid w:val="00826F6F"/>
    <w:rsid w:val="00827467"/>
    <w:rsid w:val="008307DE"/>
    <w:rsid w:val="00830B0E"/>
    <w:rsid w:val="008310FF"/>
    <w:rsid w:val="0083376D"/>
    <w:rsid w:val="0083441C"/>
    <w:rsid w:val="00836CB0"/>
    <w:rsid w:val="00840D79"/>
    <w:rsid w:val="0084129C"/>
    <w:rsid w:val="00842161"/>
    <w:rsid w:val="00842A07"/>
    <w:rsid w:val="008430FA"/>
    <w:rsid w:val="00845B0A"/>
    <w:rsid w:val="008466A2"/>
    <w:rsid w:val="00847947"/>
    <w:rsid w:val="00850B10"/>
    <w:rsid w:val="0085286C"/>
    <w:rsid w:val="00852B6A"/>
    <w:rsid w:val="00853835"/>
    <w:rsid w:val="00853B44"/>
    <w:rsid w:val="00855102"/>
    <w:rsid w:val="008565E8"/>
    <w:rsid w:val="00856E94"/>
    <w:rsid w:val="0086055D"/>
    <w:rsid w:val="008612AC"/>
    <w:rsid w:val="00862344"/>
    <w:rsid w:val="008626B9"/>
    <w:rsid w:val="00862A54"/>
    <w:rsid w:val="008635A9"/>
    <w:rsid w:val="00864217"/>
    <w:rsid w:val="0086431A"/>
    <w:rsid w:val="00864707"/>
    <w:rsid w:val="008648C1"/>
    <w:rsid w:val="00865228"/>
    <w:rsid w:val="008660B7"/>
    <w:rsid w:val="00867485"/>
    <w:rsid w:val="008736BA"/>
    <w:rsid w:val="00873CBA"/>
    <w:rsid w:val="00875FFB"/>
    <w:rsid w:val="0087712B"/>
    <w:rsid w:val="0087778D"/>
    <w:rsid w:val="008830D8"/>
    <w:rsid w:val="00883B8C"/>
    <w:rsid w:val="00883E5D"/>
    <w:rsid w:val="00883E6B"/>
    <w:rsid w:val="00884D53"/>
    <w:rsid w:val="00886299"/>
    <w:rsid w:val="00886A5A"/>
    <w:rsid w:val="00887200"/>
    <w:rsid w:val="0089001F"/>
    <w:rsid w:val="00893C30"/>
    <w:rsid w:val="00896C48"/>
    <w:rsid w:val="00896DDD"/>
    <w:rsid w:val="008978AF"/>
    <w:rsid w:val="00897B4C"/>
    <w:rsid w:val="008A03C9"/>
    <w:rsid w:val="008A0DD9"/>
    <w:rsid w:val="008A226B"/>
    <w:rsid w:val="008A241A"/>
    <w:rsid w:val="008A26D4"/>
    <w:rsid w:val="008A2F79"/>
    <w:rsid w:val="008A37B4"/>
    <w:rsid w:val="008A4CBA"/>
    <w:rsid w:val="008A7086"/>
    <w:rsid w:val="008A74B7"/>
    <w:rsid w:val="008B0064"/>
    <w:rsid w:val="008B16FE"/>
    <w:rsid w:val="008B1B09"/>
    <w:rsid w:val="008B1D9E"/>
    <w:rsid w:val="008B3932"/>
    <w:rsid w:val="008B4E96"/>
    <w:rsid w:val="008B5FF9"/>
    <w:rsid w:val="008B61B1"/>
    <w:rsid w:val="008B6B3C"/>
    <w:rsid w:val="008C0378"/>
    <w:rsid w:val="008C168D"/>
    <w:rsid w:val="008C1FCD"/>
    <w:rsid w:val="008C24C9"/>
    <w:rsid w:val="008C33CF"/>
    <w:rsid w:val="008C3593"/>
    <w:rsid w:val="008C36A2"/>
    <w:rsid w:val="008C4213"/>
    <w:rsid w:val="008C4EFC"/>
    <w:rsid w:val="008C5065"/>
    <w:rsid w:val="008C5510"/>
    <w:rsid w:val="008C6CB7"/>
    <w:rsid w:val="008C7829"/>
    <w:rsid w:val="008C7850"/>
    <w:rsid w:val="008D03E2"/>
    <w:rsid w:val="008D0CA6"/>
    <w:rsid w:val="008D0F56"/>
    <w:rsid w:val="008D13FF"/>
    <w:rsid w:val="008D2017"/>
    <w:rsid w:val="008D3127"/>
    <w:rsid w:val="008D3E5C"/>
    <w:rsid w:val="008D4C18"/>
    <w:rsid w:val="008D5B38"/>
    <w:rsid w:val="008D6793"/>
    <w:rsid w:val="008D7EEE"/>
    <w:rsid w:val="008E09BC"/>
    <w:rsid w:val="008E0B3A"/>
    <w:rsid w:val="008E0CAF"/>
    <w:rsid w:val="008E15C1"/>
    <w:rsid w:val="008E2704"/>
    <w:rsid w:val="008E359A"/>
    <w:rsid w:val="008E63CA"/>
    <w:rsid w:val="008E7116"/>
    <w:rsid w:val="008E7306"/>
    <w:rsid w:val="008E756C"/>
    <w:rsid w:val="008E7797"/>
    <w:rsid w:val="008E7EB2"/>
    <w:rsid w:val="008F000E"/>
    <w:rsid w:val="008F1281"/>
    <w:rsid w:val="008F1C03"/>
    <w:rsid w:val="008F42C9"/>
    <w:rsid w:val="008F48BB"/>
    <w:rsid w:val="008F4E38"/>
    <w:rsid w:val="008F5112"/>
    <w:rsid w:val="008F5859"/>
    <w:rsid w:val="008F724D"/>
    <w:rsid w:val="00901243"/>
    <w:rsid w:val="0090145F"/>
    <w:rsid w:val="00902580"/>
    <w:rsid w:val="00902CC0"/>
    <w:rsid w:val="009036B1"/>
    <w:rsid w:val="009041C4"/>
    <w:rsid w:val="00904794"/>
    <w:rsid w:val="00911315"/>
    <w:rsid w:val="009114A0"/>
    <w:rsid w:val="009117E1"/>
    <w:rsid w:val="009118E8"/>
    <w:rsid w:val="009137E2"/>
    <w:rsid w:val="00913A90"/>
    <w:rsid w:val="009147B6"/>
    <w:rsid w:val="0091610E"/>
    <w:rsid w:val="00916150"/>
    <w:rsid w:val="00916D5D"/>
    <w:rsid w:val="00917E7C"/>
    <w:rsid w:val="0092081F"/>
    <w:rsid w:val="00920D31"/>
    <w:rsid w:val="0092360C"/>
    <w:rsid w:val="00924074"/>
    <w:rsid w:val="00924956"/>
    <w:rsid w:val="00926FB3"/>
    <w:rsid w:val="009278D0"/>
    <w:rsid w:val="00927942"/>
    <w:rsid w:val="0092799E"/>
    <w:rsid w:val="009309B1"/>
    <w:rsid w:val="00930B4A"/>
    <w:rsid w:val="009327C9"/>
    <w:rsid w:val="0093355B"/>
    <w:rsid w:val="009370F9"/>
    <w:rsid w:val="00940D94"/>
    <w:rsid w:val="00942143"/>
    <w:rsid w:val="009427FE"/>
    <w:rsid w:val="00942F5C"/>
    <w:rsid w:val="0094372B"/>
    <w:rsid w:val="009450D9"/>
    <w:rsid w:val="00945E80"/>
    <w:rsid w:val="00946291"/>
    <w:rsid w:val="00946A86"/>
    <w:rsid w:val="00950160"/>
    <w:rsid w:val="009508D9"/>
    <w:rsid w:val="00951CB8"/>
    <w:rsid w:val="00952C1D"/>
    <w:rsid w:val="0095581A"/>
    <w:rsid w:val="00955868"/>
    <w:rsid w:val="00957E0E"/>
    <w:rsid w:val="0096047C"/>
    <w:rsid w:val="00960F65"/>
    <w:rsid w:val="00961020"/>
    <w:rsid w:val="009616B9"/>
    <w:rsid w:val="00962C41"/>
    <w:rsid w:val="00963A48"/>
    <w:rsid w:val="00965FA9"/>
    <w:rsid w:val="009660D8"/>
    <w:rsid w:val="009661DD"/>
    <w:rsid w:val="009664B8"/>
    <w:rsid w:val="00966921"/>
    <w:rsid w:val="00970796"/>
    <w:rsid w:val="0097100D"/>
    <w:rsid w:val="0097212E"/>
    <w:rsid w:val="00972F22"/>
    <w:rsid w:val="00974D11"/>
    <w:rsid w:val="00975125"/>
    <w:rsid w:val="00975510"/>
    <w:rsid w:val="0097616B"/>
    <w:rsid w:val="00976DE5"/>
    <w:rsid w:val="00980CBE"/>
    <w:rsid w:val="00981BD5"/>
    <w:rsid w:val="0098270C"/>
    <w:rsid w:val="009839AE"/>
    <w:rsid w:val="00984787"/>
    <w:rsid w:val="009847C4"/>
    <w:rsid w:val="00984EDC"/>
    <w:rsid w:val="00986020"/>
    <w:rsid w:val="00986086"/>
    <w:rsid w:val="00986B75"/>
    <w:rsid w:val="00986DDB"/>
    <w:rsid w:val="00986DF0"/>
    <w:rsid w:val="00990DD0"/>
    <w:rsid w:val="00992380"/>
    <w:rsid w:val="0099278F"/>
    <w:rsid w:val="00993A61"/>
    <w:rsid w:val="009946E9"/>
    <w:rsid w:val="00996B4C"/>
    <w:rsid w:val="00996E90"/>
    <w:rsid w:val="009972CE"/>
    <w:rsid w:val="00997ED4"/>
    <w:rsid w:val="009A0140"/>
    <w:rsid w:val="009A114D"/>
    <w:rsid w:val="009A11A1"/>
    <w:rsid w:val="009A2230"/>
    <w:rsid w:val="009A34F0"/>
    <w:rsid w:val="009A4659"/>
    <w:rsid w:val="009A6AF7"/>
    <w:rsid w:val="009A6B19"/>
    <w:rsid w:val="009A6C90"/>
    <w:rsid w:val="009B0343"/>
    <w:rsid w:val="009B05E3"/>
    <w:rsid w:val="009B0E63"/>
    <w:rsid w:val="009B0EBF"/>
    <w:rsid w:val="009B1545"/>
    <w:rsid w:val="009B1D92"/>
    <w:rsid w:val="009B37DF"/>
    <w:rsid w:val="009C168F"/>
    <w:rsid w:val="009C171E"/>
    <w:rsid w:val="009C323D"/>
    <w:rsid w:val="009C332C"/>
    <w:rsid w:val="009C550E"/>
    <w:rsid w:val="009C6676"/>
    <w:rsid w:val="009C6D9B"/>
    <w:rsid w:val="009C6ECE"/>
    <w:rsid w:val="009C7F44"/>
    <w:rsid w:val="009D0535"/>
    <w:rsid w:val="009D0BE5"/>
    <w:rsid w:val="009D0D90"/>
    <w:rsid w:val="009D0DF9"/>
    <w:rsid w:val="009D23CF"/>
    <w:rsid w:val="009D43CA"/>
    <w:rsid w:val="009D5308"/>
    <w:rsid w:val="009D7580"/>
    <w:rsid w:val="009E0817"/>
    <w:rsid w:val="009E0AC2"/>
    <w:rsid w:val="009E28A5"/>
    <w:rsid w:val="009E28D6"/>
    <w:rsid w:val="009E2E41"/>
    <w:rsid w:val="009E42E8"/>
    <w:rsid w:val="009E5939"/>
    <w:rsid w:val="009E7863"/>
    <w:rsid w:val="009F0678"/>
    <w:rsid w:val="009F0ADA"/>
    <w:rsid w:val="009F0AF8"/>
    <w:rsid w:val="009F17D5"/>
    <w:rsid w:val="009F237E"/>
    <w:rsid w:val="009F2BC5"/>
    <w:rsid w:val="009F3ADE"/>
    <w:rsid w:val="009F402F"/>
    <w:rsid w:val="009F45A5"/>
    <w:rsid w:val="009F5697"/>
    <w:rsid w:val="009F5CC8"/>
    <w:rsid w:val="009F5D84"/>
    <w:rsid w:val="009F7218"/>
    <w:rsid w:val="009F7A97"/>
    <w:rsid w:val="00A037D4"/>
    <w:rsid w:val="00A04E0A"/>
    <w:rsid w:val="00A0500A"/>
    <w:rsid w:val="00A053E2"/>
    <w:rsid w:val="00A0551B"/>
    <w:rsid w:val="00A05726"/>
    <w:rsid w:val="00A066C5"/>
    <w:rsid w:val="00A07D69"/>
    <w:rsid w:val="00A11CB9"/>
    <w:rsid w:val="00A178DC"/>
    <w:rsid w:val="00A179A6"/>
    <w:rsid w:val="00A17C14"/>
    <w:rsid w:val="00A20135"/>
    <w:rsid w:val="00A21236"/>
    <w:rsid w:val="00A22BF8"/>
    <w:rsid w:val="00A2676B"/>
    <w:rsid w:val="00A26FE7"/>
    <w:rsid w:val="00A33E08"/>
    <w:rsid w:val="00A343D4"/>
    <w:rsid w:val="00A34469"/>
    <w:rsid w:val="00A359EC"/>
    <w:rsid w:val="00A35A86"/>
    <w:rsid w:val="00A36C36"/>
    <w:rsid w:val="00A3760D"/>
    <w:rsid w:val="00A40199"/>
    <w:rsid w:val="00A40212"/>
    <w:rsid w:val="00A40863"/>
    <w:rsid w:val="00A418B9"/>
    <w:rsid w:val="00A42B4C"/>
    <w:rsid w:val="00A43057"/>
    <w:rsid w:val="00A43646"/>
    <w:rsid w:val="00A456EE"/>
    <w:rsid w:val="00A457EA"/>
    <w:rsid w:val="00A4632B"/>
    <w:rsid w:val="00A501C7"/>
    <w:rsid w:val="00A50E73"/>
    <w:rsid w:val="00A52F7F"/>
    <w:rsid w:val="00A54EF5"/>
    <w:rsid w:val="00A56B3E"/>
    <w:rsid w:val="00A60336"/>
    <w:rsid w:val="00A60B15"/>
    <w:rsid w:val="00A60D85"/>
    <w:rsid w:val="00A6136C"/>
    <w:rsid w:val="00A61855"/>
    <w:rsid w:val="00A61F3C"/>
    <w:rsid w:val="00A6214B"/>
    <w:rsid w:val="00A635FD"/>
    <w:rsid w:val="00A64EA9"/>
    <w:rsid w:val="00A65A1B"/>
    <w:rsid w:val="00A67AC2"/>
    <w:rsid w:val="00A708CD"/>
    <w:rsid w:val="00A71F81"/>
    <w:rsid w:val="00A750C6"/>
    <w:rsid w:val="00A7794D"/>
    <w:rsid w:val="00A8034C"/>
    <w:rsid w:val="00A80A94"/>
    <w:rsid w:val="00A80FB9"/>
    <w:rsid w:val="00A82D88"/>
    <w:rsid w:val="00A82F95"/>
    <w:rsid w:val="00A84A2D"/>
    <w:rsid w:val="00A8539C"/>
    <w:rsid w:val="00A8543E"/>
    <w:rsid w:val="00A85498"/>
    <w:rsid w:val="00A86D4F"/>
    <w:rsid w:val="00A87217"/>
    <w:rsid w:val="00A9047B"/>
    <w:rsid w:val="00A91D94"/>
    <w:rsid w:val="00A938A1"/>
    <w:rsid w:val="00A93A05"/>
    <w:rsid w:val="00A958EB"/>
    <w:rsid w:val="00A96820"/>
    <w:rsid w:val="00A96891"/>
    <w:rsid w:val="00A96C63"/>
    <w:rsid w:val="00A9711D"/>
    <w:rsid w:val="00AA1443"/>
    <w:rsid w:val="00AA1767"/>
    <w:rsid w:val="00AA2A83"/>
    <w:rsid w:val="00AA49CE"/>
    <w:rsid w:val="00AA4FBB"/>
    <w:rsid w:val="00AB07FA"/>
    <w:rsid w:val="00AB0B04"/>
    <w:rsid w:val="00AB10D7"/>
    <w:rsid w:val="00AB16E5"/>
    <w:rsid w:val="00AB31A9"/>
    <w:rsid w:val="00AB3241"/>
    <w:rsid w:val="00AC01C1"/>
    <w:rsid w:val="00AC01E4"/>
    <w:rsid w:val="00AC0DAB"/>
    <w:rsid w:val="00AC47AE"/>
    <w:rsid w:val="00AC6763"/>
    <w:rsid w:val="00AC71C6"/>
    <w:rsid w:val="00AC7910"/>
    <w:rsid w:val="00AD003D"/>
    <w:rsid w:val="00AD0A14"/>
    <w:rsid w:val="00AD3DC9"/>
    <w:rsid w:val="00AD406B"/>
    <w:rsid w:val="00AD4337"/>
    <w:rsid w:val="00AD4353"/>
    <w:rsid w:val="00AD676B"/>
    <w:rsid w:val="00AD74ED"/>
    <w:rsid w:val="00AD7572"/>
    <w:rsid w:val="00AD79B6"/>
    <w:rsid w:val="00AE0F3C"/>
    <w:rsid w:val="00AE213A"/>
    <w:rsid w:val="00AE2781"/>
    <w:rsid w:val="00AE2D34"/>
    <w:rsid w:val="00AE3FBE"/>
    <w:rsid w:val="00AE417E"/>
    <w:rsid w:val="00AE4820"/>
    <w:rsid w:val="00AE4866"/>
    <w:rsid w:val="00AE4A25"/>
    <w:rsid w:val="00AE5383"/>
    <w:rsid w:val="00AE68F1"/>
    <w:rsid w:val="00AE77CC"/>
    <w:rsid w:val="00AF07EF"/>
    <w:rsid w:val="00AF134E"/>
    <w:rsid w:val="00AF1561"/>
    <w:rsid w:val="00AF1ED3"/>
    <w:rsid w:val="00AF47E3"/>
    <w:rsid w:val="00AF4B94"/>
    <w:rsid w:val="00AF540A"/>
    <w:rsid w:val="00AF7317"/>
    <w:rsid w:val="00B008FD"/>
    <w:rsid w:val="00B017AC"/>
    <w:rsid w:val="00B03B08"/>
    <w:rsid w:val="00B0404D"/>
    <w:rsid w:val="00B049CA"/>
    <w:rsid w:val="00B05175"/>
    <w:rsid w:val="00B0540E"/>
    <w:rsid w:val="00B05581"/>
    <w:rsid w:val="00B05C1F"/>
    <w:rsid w:val="00B05D9B"/>
    <w:rsid w:val="00B05D9C"/>
    <w:rsid w:val="00B07033"/>
    <w:rsid w:val="00B0728E"/>
    <w:rsid w:val="00B072AC"/>
    <w:rsid w:val="00B103FE"/>
    <w:rsid w:val="00B11520"/>
    <w:rsid w:val="00B117F0"/>
    <w:rsid w:val="00B13CA3"/>
    <w:rsid w:val="00B151DF"/>
    <w:rsid w:val="00B1564F"/>
    <w:rsid w:val="00B163BA"/>
    <w:rsid w:val="00B167BD"/>
    <w:rsid w:val="00B201FA"/>
    <w:rsid w:val="00B20EDD"/>
    <w:rsid w:val="00B21BD3"/>
    <w:rsid w:val="00B22F33"/>
    <w:rsid w:val="00B23857"/>
    <w:rsid w:val="00B240DD"/>
    <w:rsid w:val="00B26108"/>
    <w:rsid w:val="00B2696B"/>
    <w:rsid w:val="00B26ABA"/>
    <w:rsid w:val="00B27C19"/>
    <w:rsid w:val="00B27D9D"/>
    <w:rsid w:val="00B3038C"/>
    <w:rsid w:val="00B31FB2"/>
    <w:rsid w:val="00B323F2"/>
    <w:rsid w:val="00B33A83"/>
    <w:rsid w:val="00B35D6F"/>
    <w:rsid w:val="00B360EA"/>
    <w:rsid w:val="00B40189"/>
    <w:rsid w:val="00B40289"/>
    <w:rsid w:val="00B41551"/>
    <w:rsid w:val="00B41A25"/>
    <w:rsid w:val="00B42B03"/>
    <w:rsid w:val="00B439EE"/>
    <w:rsid w:val="00B449CC"/>
    <w:rsid w:val="00B479B0"/>
    <w:rsid w:val="00B50DEC"/>
    <w:rsid w:val="00B51CDC"/>
    <w:rsid w:val="00B533E3"/>
    <w:rsid w:val="00B53F84"/>
    <w:rsid w:val="00B54B6A"/>
    <w:rsid w:val="00B55593"/>
    <w:rsid w:val="00B55746"/>
    <w:rsid w:val="00B558C6"/>
    <w:rsid w:val="00B56BD9"/>
    <w:rsid w:val="00B5740C"/>
    <w:rsid w:val="00B5767B"/>
    <w:rsid w:val="00B57838"/>
    <w:rsid w:val="00B602AA"/>
    <w:rsid w:val="00B6030D"/>
    <w:rsid w:val="00B60328"/>
    <w:rsid w:val="00B6046F"/>
    <w:rsid w:val="00B60903"/>
    <w:rsid w:val="00B6101E"/>
    <w:rsid w:val="00B61717"/>
    <w:rsid w:val="00B62C91"/>
    <w:rsid w:val="00B6344C"/>
    <w:rsid w:val="00B634AB"/>
    <w:rsid w:val="00B63C73"/>
    <w:rsid w:val="00B63DD5"/>
    <w:rsid w:val="00B66317"/>
    <w:rsid w:val="00B66AAF"/>
    <w:rsid w:val="00B71165"/>
    <w:rsid w:val="00B72128"/>
    <w:rsid w:val="00B72EFA"/>
    <w:rsid w:val="00B771B7"/>
    <w:rsid w:val="00B802D5"/>
    <w:rsid w:val="00B806E7"/>
    <w:rsid w:val="00B809DB"/>
    <w:rsid w:val="00B82AF7"/>
    <w:rsid w:val="00B83AEE"/>
    <w:rsid w:val="00B8406E"/>
    <w:rsid w:val="00B844F4"/>
    <w:rsid w:val="00B864C2"/>
    <w:rsid w:val="00B8748C"/>
    <w:rsid w:val="00B91556"/>
    <w:rsid w:val="00B92C42"/>
    <w:rsid w:val="00B92F69"/>
    <w:rsid w:val="00B931FC"/>
    <w:rsid w:val="00B93AB6"/>
    <w:rsid w:val="00B96327"/>
    <w:rsid w:val="00B964ED"/>
    <w:rsid w:val="00B965B5"/>
    <w:rsid w:val="00B96A81"/>
    <w:rsid w:val="00B96ECD"/>
    <w:rsid w:val="00B978A2"/>
    <w:rsid w:val="00B97F94"/>
    <w:rsid w:val="00BA1724"/>
    <w:rsid w:val="00BA235C"/>
    <w:rsid w:val="00BA2BAB"/>
    <w:rsid w:val="00BA410D"/>
    <w:rsid w:val="00BA48F4"/>
    <w:rsid w:val="00BA570C"/>
    <w:rsid w:val="00BA5930"/>
    <w:rsid w:val="00BA6365"/>
    <w:rsid w:val="00BB147D"/>
    <w:rsid w:val="00BB18FB"/>
    <w:rsid w:val="00BB1A44"/>
    <w:rsid w:val="00BB4444"/>
    <w:rsid w:val="00BB5EF2"/>
    <w:rsid w:val="00BB6FF3"/>
    <w:rsid w:val="00BB75A5"/>
    <w:rsid w:val="00BB7800"/>
    <w:rsid w:val="00BC08DA"/>
    <w:rsid w:val="00BC0CC4"/>
    <w:rsid w:val="00BC1239"/>
    <w:rsid w:val="00BC19EA"/>
    <w:rsid w:val="00BC2C45"/>
    <w:rsid w:val="00BC43C5"/>
    <w:rsid w:val="00BC49D1"/>
    <w:rsid w:val="00BC7461"/>
    <w:rsid w:val="00BC74C5"/>
    <w:rsid w:val="00BD0154"/>
    <w:rsid w:val="00BD0269"/>
    <w:rsid w:val="00BD26C8"/>
    <w:rsid w:val="00BD54E6"/>
    <w:rsid w:val="00BD6697"/>
    <w:rsid w:val="00BD6D92"/>
    <w:rsid w:val="00BE155B"/>
    <w:rsid w:val="00BE1C58"/>
    <w:rsid w:val="00BE2B4C"/>
    <w:rsid w:val="00BE42BC"/>
    <w:rsid w:val="00BE71B0"/>
    <w:rsid w:val="00BF0505"/>
    <w:rsid w:val="00BF0949"/>
    <w:rsid w:val="00BF2112"/>
    <w:rsid w:val="00BF3B4D"/>
    <w:rsid w:val="00BF49DB"/>
    <w:rsid w:val="00BF70CC"/>
    <w:rsid w:val="00BF7313"/>
    <w:rsid w:val="00BF7AEC"/>
    <w:rsid w:val="00BF7E1C"/>
    <w:rsid w:val="00C001FA"/>
    <w:rsid w:val="00C0122A"/>
    <w:rsid w:val="00C031A9"/>
    <w:rsid w:val="00C0339A"/>
    <w:rsid w:val="00C03980"/>
    <w:rsid w:val="00C04FA8"/>
    <w:rsid w:val="00C05536"/>
    <w:rsid w:val="00C07989"/>
    <w:rsid w:val="00C07F8F"/>
    <w:rsid w:val="00C1086E"/>
    <w:rsid w:val="00C11562"/>
    <w:rsid w:val="00C11A88"/>
    <w:rsid w:val="00C12BA5"/>
    <w:rsid w:val="00C131AB"/>
    <w:rsid w:val="00C13C9C"/>
    <w:rsid w:val="00C13CA5"/>
    <w:rsid w:val="00C159B4"/>
    <w:rsid w:val="00C16C6C"/>
    <w:rsid w:val="00C16DD0"/>
    <w:rsid w:val="00C170C1"/>
    <w:rsid w:val="00C17533"/>
    <w:rsid w:val="00C1790D"/>
    <w:rsid w:val="00C20081"/>
    <w:rsid w:val="00C20E02"/>
    <w:rsid w:val="00C21AB4"/>
    <w:rsid w:val="00C21C05"/>
    <w:rsid w:val="00C21C3B"/>
    <w:rsid w:val="00C24194"/>
    <w:rsid w:val="00C26078"/>
    <w:rsid w:val="00C277AD"/>
    <w:rsid w:val="00C27D00"/>
    <w:rsid w:val="00C31BAE"/>
    <w:rsid w:val="00C3256A"/>
    <w:rsid w:val="00C32693"/>
    <w:rsid w:val="00C343E9"/>
    <w:rsid w:val="00C3547E"/>
    <w:rsid w:val="00C36C93"/>
    <w:rsid w:val="00C372D6"/>
    <w:rsid w:val="00C3780B"/>
    <w:rsid w:val="00C37B10"/>
    <w:rsid w:val="00C40234"/>
    <w:rsid w:val="00C42597"/>
    <w:rsid w:val="00C42C02"/>
    <w:rsid w:val="00C43299"/>
    <w:rsid w:val="00C434E5"/>
    <w:rsid w:val="00C43D05"/>
    <w:rsid w:val="00C4441E"/>
    <w:rsid w:val="00C448CD"/>
    <w:rsid w:val="00C45103"/>
    <w:rsid w:val="00C45361"/>
    <w:rsid w:val="00C462D6"/>
    <w:rsid w:val="00C46920"/>
    <w:rsid w:val="00C46A2D"/>
    <w:rsid w:val="00C46A75"/>
    <w:rsid w:val="00C46DD7"/>
    <w:rsid w:val="00C47985"/>
    <w:rsid w:val="00C506AB"/>
    <w:rsid w:val="00C50A3F"/>
    <w:rsid w:val="00C52C4E"/>
    <w:rsid w:val="00C5355A"/>
    <w:rsid w:val="00C54C57"/>
    <w:rsid w:val="00C551F0"/>
    <w:rsid w:val="00C55F95"/>
    <w:rsid w:val="00C603BB"/>
    <w:rsid w:val="00C6483D"/>
    <w:rsid w:val="00C67969"/>
    <w:rsid w:val="00C7061E"/>
    <w:rsid w:val="00C70793"/>
    <w:rsid w:val="00C7146D"/>
    <w:rsid w:val="00C718F2"/>
    <w:rsid w:val="00C7332A"/>
    <w:rsid w:val="00C7406E"/>
    <w:rsid w:val="00C7417A"/>
    <w:rsid w:val="00C7569E"/>
    <w:rsid w:val="00C7580F"/>
    <w:rsid w:val="00C761C5"/>
    <w:rsid w:val="00C764F9"/>
    <w:rsid w:val="00C774BF"/>
    <w:rsid w:val="00C802FA"/>
    <w:rsid w:val="00C80416"/>
    <w:rsid w:val="00C80A42"/>
    <w:rsid w:val="00C81857"/>
    <w:rsid w:val="00C83214"/>
    <w:rsid w:val="00C83505"/>
    <w:rsid w:val="00C8387D"/>
    <w:rsid w:val="00C84986"/>
    <w:rsid w:val="00C85389"/>
    <w:rsid w:val="00C85D23"/>
    <w:rsid w:val="00C85DCE"/>
    <w:rsid w:val="00C87F4F"/>
    <w:rsid w:val="00C91AB5"/>
    <w:rsid w:val="00C920B7"/>
    <w:rsid w:val="00C93612"/>
    <w:rsid w:val="00C9385E"/>
    <w:rsid w:val="00C93DAE"/>
    <w:rsid w:val="00C93ECD"/>
    <w:rsid w:val="00C93FEB"/>
    <w:rsid w:val="00C94E35"/>
    <w:rsid w:val="00C97029"/>
    <w:rsid w:val="00C97670"/>
    <w:rsid w:val="00C97A95"/>
    <w:rsid w:val="00CA0025"/>
    <w:rsid w:val="00CA167C"/>
    <w:rsid w:val="00CA25F1"/>
    <w:rsid w:val="00CA2B5E"/>
    <w:rsid w:val="00CA4776"/>
    <w:rsid w:val="00CA7266"/>
    <w:rsid w:val="00CA765A"/>
    <w:rsid w:val="00CB0588"/>
    <w:rsid w:val="00CB0601"/>
    <w:rsid w:val="00CB0D6F"/>
    <w:rsid w:val="00CB1B85"/>
    <w:rsid w:val="00CB1CBB"/>
    <w:rsid w:val="00CB476D"/>
    <w:rsid w:val="00CB6541"/>
    <w:rsid w:val="00CC0ABF"/>
    <w:rsid w:val="00CC0D1C"/>
    <w:rsid w:val="00CC13E2"/>
    <w:rsid w:val="00CC1717"/>
    <w:rsid w:val="00CC271B"/>
    <w:rsid w:val="00CC3042"/>
    <w:rsid w:val="00CC3F7F"/>
    <w:rsid w:val="00CC500D"/>
    <w:rsid w:val="00CC5EAF"/>
    <w:rsid w:val="00CC7A22"/>
    <w:rsid w:val="00CD1C70"/>
    <w:rsid w:val="00CD3FD5"/>
    <w:rsid w:val="00CD4F81"/>
    <w:rsid w:val="00CD6112"/>
    <w:rsid w:val="00CD6357"/>
    <w:rsid w:val="00CD6389"/>
    <w:rsid w:val="00CD6759"/>
    <w:rsid w:val="00CE02FD"/>
    <w:rsid w:val="00CE2212"/>
    <w:rsid w:val="00CE42F3"/>
    <w:rsid w:val="00CE446D"/>
    <w:rsid w:val="00CE5667"/>
    <w:rsid w:val="00CE6387"/>
    <w:rsid w:val="00CE667C"/>
    <w:rsid w:val="00CE6960"/>
    <w:rsid w:val="00CF0215"/>
    <w:rsid w:val="00CF02A9"/>
    <w:rsid w:val="00CF3392"/>
    <w:rsid w:val="00CF44AC"/>
    <w:rsid w:val="00CF5596"/>
    <w:rsid w:val="00CF5A00"/>
    <w:rsid w:val="00CF6207"/>
    <w:rsid w:val="00CF75C8"/>
    <w:rsid w:val="00D00DAC"/>
    <w:rsid w:val="00D0101A"/>
    <w:rsid w:val="00D0288C"/>
    <w:rsid w:val="00D04531"/>
    <w:rsid w:val="00D04FCB"/>
    <w:rsid w:val="00D05318"/>
    <w:rsid w:val="00D0692C"/>
    <w:rsid w:val="00D0765E"/>
    <w:rsid w:val="00D07FF1"/>
    <w:rsid w:val="00D118BE"/>
    <w:rsid w:val="00D119A5"/>
    <w:rsid w:val="00D11B95"/>
    <w:rsid w:val="00D11C65"/>
    <w:rsid w:val="00D12577"/>
    <w:rsid w:val="00D12893"/>
    <w:rsid w:val="00D12B95"/>
    <w:rsid w:val="00D13369"/>
    <w:rsid w:val="00D1693D"/>
    <w:rsid w:val="00D17327"/>
    <w:rsid w:val="00D1788B"/>
    <w:rsid w:val="00D20E44"/>
    <w:rsid w:val="00D2110B"/>
    <w:rsid w:val="00D229AD"/>
    <w:rsid w:val="00D236E4"/>
    <w:rsid w:val="00D23BDB"/>
    <w:rsid w:val="00D24B44"/>
    <w:rsid w:val="00D26CD1"/>
    <w:rsid w:val="00D27BB0"/>
    <w:rsid w:val="00D313A2"/>
    <w:rsid w:val="00D31C97"/>
    <w:rsid w:val="00D32C55"/>
    <w:rsid w:val="00D36681"/>
    <w:rsid w:val="00D40B6A"/>
    <w:rsid w:val="00D411C0"/>
    <w:rsid w:val="00D415D4"/>
    <w:rsid w:val="00D4237D"/>
    <w:rsid w:val="00D4252F"/>
    <w:rsid w:val="00D42C7E"/>
    <w:rsid w:val="00D42DD7"/>
    <w:rsid w:val="00D43907"/>
    <w:rsid w:val="00D43B0E"/>
    <w:rsid w:val="00D44036"/>
    <w:rsid w:val="00D443D0"/>
    <w:rsid w:val="00D44AB2"/>
    <w:rsid w:val="00D455E0"/>
    <w:rsid w:val="00D45EB8"/>
    <w:rsid w:val="00D47A1C"/>
    <w:rsid w:val="00D47AC8"/>
    <w:rsid w:val="00D50A00"/>
    <w:rsid w:val="00D518AF"/>
    <w:rsid w:val="00D5237A"/>
    <w:rsid w:val="00D5354A"/>
    <w:rsid w:val="00D55B48"/>
    <w:rsid w:val="00D55B5C"/>
    <w:rsid w:val="00D5652B"/>
    <w:rsid w:val="00D57071"/>
    <w:rsid w:val="00D57127"/>
    <w:rsid w:val="00D57AA0"/>
    <w:rsid w:val="00D630A9"/>
    <w:rsid w:val="00D631A2"/>
    <w:rsid w:val="00D65936"/>
    <w:rsid w:val="00D66136"/>
    <w:rsid w:val="00D669E6"/>
    <w:rsid w:val="00D66BF8"/>
    <w:rsid w:val="00D66C44"/>
    <w:rsid w:val="00D708FB"/>
    <w:rsid w:val="00D7485E"/>
    <w:rsid w:val="00D7646D"/>
    <w:rsid w:val="00D774C5"/>
    <w:rsid w:val="00D806CA"/>
    <w:rsid w:val="00D8347F"/>
    <w:rsid w:val="00D83B7B"/>
    <w:rsid w:val="00D8513C"/>
    <w:rsid w:val="00D85D02"/>
    <w:rsid w:val="00D85D78"/>
    <w:rsid w:val="00D85E1C"/>
    <w:rsid w:val="00D90579"/>
    <w:rsid w:val="00D90F5D"/>
    <w:rsid w:val="00D91B25"/>
    <w:rsid w:val="00D925C9"/>
    <w:rsid w:val="00D92B97"/>
    <w:rsid w:val="00D942E5"/>
    <w:rsid w:val="00D94CAF"/>
    <w:rsid w:val="00D9512B"/>
    <w:rsid w:val="00D95304"/>
    <w:rsid w:val="00DA13F8"/>
    <w:rsid w:val="00DA1824"/>
    <w:rsid w:val="00DA31E5"/>
    <w:rsid w:val="00DA32C2"/>
    <w:rsid w:val="00DA34D2"/>
    <w:rsid w:val="00DA6BD5"/>
    <w:rsid w:val="00DB0A0B"/>
    <w:rsid w:val="00DB0A75"/>
    <w:rsid w:val="00DB0CC2"/>
    <w:rsid w:val="00DB13BC"/>
    <w:rsid w:val="00DB2A17"/>
    <w:rsid w:val="00DB30FD"/>
    <w:rsid w:val="00DB336E"/>
    <w:rsid w:val="00DB3817"/>
    <w:rsid w:val="00DB55FC"/>
    <w:rsid w:val="00DB6387"/>
    <w:rsid w:val="00DB7C44"/>
    <w:rsid w:val="00DC0A79"/>
    <w:rsid w:val="00DC1D94"/>
    <w:rsid w:val="00DC1DE0"/>
    <w:rsid w:val="00DC276D"/>
    <w:rsid w:val="00DC3C41"/>
    <w:rsid w:val="00DC3D04"/>
    <w:rsid w:val="00DC3D3D"/>
    <w:rsid w:val="00DC3E6D"/>
    <w:rsid w:val="00DC5148"/>
    <w:rsid w:val="00DC53BE"/>
    <w:rsid w:val="00DC7265"/>
    <w:rsid w:val="00DC730F"/>
    <w:rsid w:val="00DD0736"/>
    <w:rsid w:val="00DD1AAB"/>
    <w:rsid w:val="00DD2549"/>
    <w:rsid w:val="00DD3421"/>
    <w:rsid w:val="00DD3A66"/>
    <w:rsid w:val="00DD3CC8"/>
    <w:rsid w:val="00DD3DF3"/>
    <w:rsid w:val="00DD3FF9"/>
    <w:rsid w:val="00DD43A0"/>
    <w:rsid w:val="00DD4B03"/>
    <w:rsid w:val="00DD505B"/>
    <w:rsid w:val="00DD67A0"/>
    <w:rsid w:val="00DD6A63"/>
    <w:rsid w:val="00DD6AD3"/>
    <w:rsid w:val="00DE3E35"/>
    <w:rsid w:val="00DE4DE2"/>
    <w:rsid w:val="00DE671F"/>
    <w:rsid w:val="00DE6F44"/>
    <w:rsid w:val="00DE7434"/>
    <w:rsid w:val="00DF23A6"/>
    <w:rsid w:val="00DF282F"/>
    <w:rsid w:val="00DF30BA"/>
    <w:rsid w:val="00DF3781"/>
    <w:rsid w:val="00DF3EC2"/>
    <w:rsid w:val="00DF5AA5"/>
    <w:rsid w:val="00DF6CA1"/>
    <w:rsid w:val="00DF6E54"/>
    <w:rsid w:val="00DF715F"/>
    <w:rsid w:val="00DF7A00"/>
    <w:rsid w:val="00E0054A"/>
    <w:rsid w:val="00E00CCA"/>
    <w:rsid w:val="00E00E38"/>
    <w:rsid w:val="00E0188D"/>
    <w:rsid w:val="00E02622"/>
    <w:rsid w:val="00E02DD7"/>
    <w:rsid w:val="00E04323"/>
    <w:rsid w:val="00E0436C"/>
    <w:rsid w:val="00E04A05"/>
    <w:rsid w:val="00E11B15"/>
    <w:rsid w:val="00E12AEF"/>
    <w:rsid w:val="00E1317A"/>
    <w:rsid w:val="00E13341"/>
    <w:rsid w:val="00E1349D"/>
    <w:rsid w:val="00E13506"/>
    <w:rsid w:val="00E1387F"/>
    <w:rsid w:val="00E1463D"/>
    <w:rsid w:val="00E16362"/>
    <w:rsid w:val="00E17198"/>
    <w:rsid w:val="00E17887"/>
    <w:rsid w:val="00E202F4"/>
    <w:rsid w:val="00E23131"/>
    <w:rsid w:val="00E2324C"/>
    <w:rsid w:val="00E23283"/>
    <w:rsid w:val="00E2393B"/>
    <w:rsid w:val="00E24C5F"/>
    <w:rsid w:val="00E25954"/>
    <w:rsid w:val="00E25A5A"/>
    <w:rsid w:val="00E25CEA"/>
    <w:rsid w:val="00E25E5F"/>
    <w:rsid w:val="00E272A3"/>
    <w:rsid w:val="00E31052"/>
    <w:rsid w:val="00E32DC6"/>
    <w:rsid w:val="00E32F2D"/>
    <w:rsid w:val="00E34BF7"/>
    <w:rsid w:val="00E35FD5"/>
    <w:rsid w:val="00E37225"/>
    <w:rsid w:val="00E40162"/>
    <w:rsid w:val="00E411C8"/>
    <w:rsid w:val="00E41B76"/>
    <w:rsid w:val="00E4243D"/>
    <w:rsid w:val="00E42682"/>
    <w:rsid w:val="00E42D02"/>
    <w:rsid w:val="00E437CB"/>
    <w:rsid w:val="00E44006"/>
    <w:rsid w:val="00E4462F"/>
    <w:rsid w:val="00E44A14"/>
    <w:rsid w:val="00E45429"/>
    <w:rsid w:val="00E457E0"/>
    <w:rsid w:val="00E51E4F"/>
    <w:rsid w:val="00E52989"/>
    <w:rsid w:val="00E52A5E"/>
    <w:rsid w:val="00E52B5B"/>
    <w:rsid w:val="00E55725"/>
    <w:rsid w:val="00E55C23"/>
    <w:rsid w:val="00E55D65"/>
    <w:rsid w:val="00E55FCF"/>
    <w:rsid w:val="00E569FE"/>
    <w:rsid w:val="00E60EA3"/>
    <w:rsid w:val="00E61AAE"/>
    <w:rsid w:val="00E642F6"/>
    <w:rsid w:val="00E6452D"/>
    <w:rsid w:val="00E6620D"/>
    <w:rsid w:val="00E66306"/>
    <w:rsid w:val="00E67889"/>
    <w:rsid w:val="00E679BA"/>
    <w:rsid w:val="00E67A7D"/>
    <w:rsid w:val="00E7124D"/>
    <w:rsid w:val="00E71989"/>
    <w:rsid w:val="00E720FD"/>
    <w:rsid w:val="00E7237B"/>
    <w:rsid w:val="00E764C7"/>
    <w:rsid w:val="00E76CCD"/>
    <w:rsid w:val="00E804B3"/>
    <w:rsid w:val="00E81B5B"/>
    <w:rsid w:val="00E82BC4"/>
    <w:rsid w:val="00E831EF"/>
    <w:rsid w:val="00E83820"/>
    <w:rsid w:val="00E84573"/>
    <w:rsid w:val="00E84C62"/>
    <w:rsid w:val="00E86056"/>
    <w:rsid w:val="00E866DE"/>
    <w:rsid w:val="00E87536"/>
    <w:rsid w:val="00E908A8"/>
    <w:rsid w:val="00E918AA"/>
    <w:rsid w:val="00E918F8"/>
    <w:rsid w:val="00E93029"/>
    <w:rsid w:val="00E93495"/>
    <w:rsid w:val="00E93AE0"/>
    <w:rsid w:val="00E942C6"/>
    <w:rsid w:val="00E963C7"/>
    <w:rsid w:val="00E96790"/>
    <w:rsid w:val="00E97BD5"/>
    <w:rsid w:val="00EA2882"/>
    <w:rsid w:val="00EA2DD6"/>
    <w:rsid w:val="00EA2E17"/>
    <w:rsid w:val="00EA42D1"/>
    <w:rsid w:val="00EA47F4"/>
    <w:rsid w:val="00EA6C2C"/>
    <w:rsid w:val="00EA7A7E"/>
    <w:rsid w:val="00EB161A"/>
    <w:rsid w:val="00EB2536"/>
    <w:rsid w:val="00EB392C"/>
    <w:rsid w:val="00EB4245"/>
    <w:rsid w:val="00EB47E9"/>
    <w:rsid w:val="00EB63F6"/>
    <w:rsid w:val="00EB68DE"/>
    <w:rsid w:val="00EB6A13"/>
    <w:rsid w:val="00EB6ED2"/>
    <w:rsid w:val="00EC0CE1"/>
    <w:rsid w:val="00EC1E5C"/>
    <w:rsid w:val="00EC597F"/>
    <w:rsid w:val="00EC5BCB"/>
    <w:rsid w:val="00EC6505"/>
    <w:rsid w:val="00EC7B47"/>
    <w:rsid w:val="00ED06EB"/>
    <w:rsid w:val="00ED2605"/>
    <w:rsid w:val="00ED3944"/>
    <w:rsid w:val="00ED4507"/>
    <w:rsid w:val="00ED5E81"/>
    <w:rsid w:val="00ED629C"/>
    <w:rsid w:val="00ED66F9"/>
    <w:rsid w:val="00ED6F95"/>
    <w:rsid w:val="00ED7055"/>
    <w:rsid w:val="00ED7829"/>
    <w:rsid w:val="00ED785E"/>
    <w:rsid w:val="00EE1949"/>
    <w:rsid w:val="00EE20A4"/>
    <w:rsid w:val="00EE2474"/>
    <w:rsid w:val="00EE2788"/>
    <w:rsid w:val="00EE2FA3"/>
    <w:rsid w:val="00EE39A6"/>
    <w:rsid w:val="00EE3C6B"/>
    <w:rsid w:val="00EE40F7"/>
    <w:rsid w:val="00EE6E1B"/>
    <w:rsid w:val="00EE7EF1"/>
    <w:rsid w:val="00EF0646"/>
    <w:rsid w:val="00EF0DF0"/>
    <w:rsid w:val="00EF2225"/>
    <w:rsid w:val="00EF3076"/>
    <w:rsid w:val="00EF37FD"/>
    <w:rsid w:val="00EF44D6"/>
    <w:rsid w:val="00EF465F"/>
    <w:rsid w:val="00EF6364"/>
    <w:rsid w:val="00EF7692"/>
    <w:rsid w:val="00F00046"/>
    <w:rsid w:val="00F014AC"/>
    <w:rsid w:val="00F02E10"/>
    <w:rsid w:val="00F030E2"/>
    <w:rsid w:val="00F03607"/>
    <w:rsid w:val="00F0463E"/>
    <w:rsid w:val="00F054C5"/>
    <w:rsid w:val="00F0565E"/>
    <w:rsid w:val="00F05B61"/>
    <w:rsid w:val="00F07014"/>
    <w:rsid w:val="00F077B7"/>
    <w:rsid w:val="00F07E84"/>
    <w:rsid w:val="00F10087"/>
    <w:rsid w:val="00F104E2"/>
    <w:rsid w:val="00F11E6F"/>
    <w:rsid w:val="00F1222C"/>
    <w:rsid w:val="00F12606"/>
    <w:rsid w:val="00F151CC"/>
    <w:rsid w:val="00F17423"/>
    <w:rsid w:val="00F179D5"/>
    <w:rsid w:val="00F2045C"/>
    <w:rsid w:val="00F2085B"/>
    <w:rsid w:val="00F21D69"/>
    <w:rsid w:val="00F22D79"/>
    <w:rsid w:val="00F22F97"/>
    <w:rsid w:val="00F23531"/>
    <w:rsid w:val="00F2498C"/>
    <w:rsid w:val="00F26596"/>
    <w:rsid w:val="00F26841"/>
    <w:rsid w:val="00F26D5E"/>
    <w:rsid w:val="00F27A16"/>
    <w:rsid w:val="00F324B7"/>
    <w:rsid w:val="00F324F0"/>
    <w:rsid w:val="00F3261E"/>
    <w:rsid w:val="00F334D8"/>
    <w:rsid w:val="00F336DD"/>
    <w:rsid w:val="00F33F1C"/>
    <w:rsid w:val="00F34EE0"/>
    <w:rsid w:val="00F365B3"/>
    <w:rsid w:val="00F36A4A"/>
    <w:rsid w:val="00F37118"/>
    <w:rsid w:val="00F3794E"/>
    <w:rsid w:val="00F41093"/>
    <w:rsid w:val="00F41C88"/>
    <w:rsid w:val="00F42F6F"/>
    <w:rsid w:val="00F43921"/>
    <w:rsid w:val="00F44738"/>
    <w:rsid w:val="00F44CE5"/>
    <w:rsid w:val="00F45444"/>
    <w:rsid w:val="00F46A76"/>
    <w:rsid w:val="00F47311"/>
    <w:rsid w:val="00F47C1A"/>
    <w:rsid w:val="00F504C2"/>
    <w:rsid w:val="00F50F41"/>
    <w:rsid w:val="00F51A5D"/>
    <w:rsid w:val="00F526E9"/>
    <w:rsid w:val="00F540C3"/>
    <w:rsid w:val="00F5599C"/>
    <w:rsid w:val="00F55C5E"/>
    <w:rsid w:val="00F5603C"/>
    <w:rsid w:val="00F56D3C"/>
    <w:rsid w:val="00F605D2"/>
    <w:rsid w:val="00F616D6"/>
    <w:rsid w:val="00F62C69"/>
    <w:rsid w:val="00F6301E"/>
    <w:rsid w:val="00F6363B"/>
    <w:rsid w:val="00F650CC"/>
    <w:rsid w:val="00F65F16"/>
    <w:rsid w:val="00F7107D"/>
    <w:rsid w:val="00F71287"/>
    <w:rsid w:val="00F713D0"/>
    <w:rsid w:val="00F71BEC"/>
    <w:rsid w:val="00F7203C"/>
    <w:rsid w:val="00F7352B"/>
    <w:rsid w:val="00F744A2"/>
    <w:rsid w:val="00F74518"/>
    <w:rsid w:val="00F74753"/>
    <w:rsid w:val="00F75212"/>
    <w:rsid w:val="00F7588E"/>
    <w:rsid w:val="00F76731"/>
    <w:rsid w:val="00F776EF"/>
    <w:rsid w:val="00F77A99"/>
    <w:rsid w:val="00F77CCF"/>
    <w:rsid w:val="00F827A1"/>
    <w:rsid w:val="00F8296A"/>
    <w:rsid w:val="00F833FC"/>
    <w:rsid w:val="00F8510B"/>
    <w:rsid w:val="00F85C91"/>
    <w:rsid w:val="00F8719A"/>
    <w:rsid w:val="00F9012A"/>
    <w:rsid w:val="00F901E7"/>
    <w:rsid w:val="00F91AE8"/>
    <w:rsid w:val="00F91C16"/>
    <w:rsid w:val="00F95F78"/>
    <w:rsid w:val="00F97643"/>
    <w:rsid w:val="00FA0FE6"/>
    <w:rsid w:val="00FA33AD"/>
    <w:rsid w:val="00FA4FC6"/>
    <w:rsid w:val="00FA5B0A"/>
    <w:rsid w:val="00FA6020"/>
    <w:rsid w:val="00FA6C29"/>
    <w:rsid w:val="00FB0178"/>
    <w:rsid w:val="00FB0FFC"/>
    <w:rsid w:val="00FB147C"/>
    <w:rsid w:val="00FB23E6"/>
    <w:rsid w:val="00FB3AA5"/>
    <w:rsid w:val="00FB6A75"/>
    <w:rsid w:val="00FB7EE8"/>
    <w:rsid w:val="00FC0320"/>
    <w:rsid w:val="00FC069F"/>
    <w:rsid w:val="00FC09EB"/>
    <w:rsid w:val="00FC103E"/>
    <w:rsid w:val="00FC149A"/>
    <w:rsid w:val="00FC26F7"/>
    <w:rsid w:val="00FC291B"/>
    <w:rsid w:val="00FC2ABB"/>
    <w:rsid w:val="00FC3A3C"/>
    <w:rsid w:val="00FC4018"/>
    <w:rsid w:val="00FC4840"/>
    <w:rsid w:val="00FC58DB"/>
    <w:rsid w:val="00FC5C1A"/>
    <w:rsid w:val="00FD0542"/>
    <w:rsid w:val="00FD0D46"/>
    <w:rsid w:val="00FD1986"/>
    <w:rsid w:val="00FD1C45"/>
    <w:rsid w:val="00FD2270"/>
    <w:rsid w:val="00FD299E"/>
    <w:rsid w:val="00FD4208"/>
    <w:rsid w:val="00FD7100"/>
    <w:rsid w:val="00FD72B7"/>
    <w:rsid w:val="00FD79C9"/>
    <w:rsid w:val="00FE080F"/>
    <w:rsid w:val="00FE1246"/>
    <w:rsid w:val="00FE1481"/>
    <w:rsid w:val="00FE29F6"/>
    <w:rsid w:val="00FE2E44"/>
    <w:rsid w:val="00FE32A1"/>
    <w:rsid w:val="00FE3378"/>
    <w:rsid w:val="00FE34D2"/>
    <w:rsid w:val="00FE34DE"/>
    <w:rsid w:val="00FE3538"/>
    <w:rsid w:val="00FE38F4"/>
    <w:rsid w:val="00FE394C"/>
    <w:rsid w:val="00FE3AB2"/>
    <w:rsid w:val="00FE447C"/>
    <w:rsid w:val="00FE5523"/>
    <w:rsid w:val="00FE6012"/>
    <w:rsid w:val="00FE7324"/>
    <w:rsid w:val="00FE7756"/>
    <w:rsid w:val="00FF0620"/>
    <w:rsid w:val="00FF06C5"/>
    <w:rsid w:val="00FF2496"/>
    <w:rsid w:val="00FF2735"/>
    <w:rsid w:val="00FF47DA"/>
    <w:rsid w:val="00FF4AD1"/>
    <w:rsid w:val="00FF67D0"/>
    <w:rsid w:val="00FF76B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A19349"/>
  <w15:docId w15:val="{B0CDC99E-72AF-4606-97AF-F24770141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7974"/>
    <w:pPr>
      <w:jc w:val="both"/>
    </w:pPr>
    <w:rPr>
      <w:lang w:val="cs-CZ"/>
    </w:rPr>
  </w:style>
  <w:style w:type="paragraph" w:styleId="Nadpis1">
    <w:name w:val="heading 1"/>
    <w:basedOn w:val="Normln"/>
    <w:next w:val="Normln"/>
    <w:link w:val="Nadpis1Char"/>
    <w:uiPriority w:val="9"/>
    <w:qFormat/>
    <w:rsid w:val="003E52F3"/>
    <w:pPr>
      <w:spacing w:before="600" w:after="80"/>
      <w:ind w:firstLine="0"/>
      <w:outlineLvl w:val="0"/>
    </w:pPr>
    <w:rPr>
      <w:rFonts w:eastAsiaTheme="majorEastAsia" w:cstheme="majorBidi"/>
      <w:b/>
      <w:bCs/>
      <w:sz w:val="24"/>
      <w:szCs w:val="24"/>
    </w:rPr>
  </w:style>
  <w:style w:type="paragraph" w:styleId="Nadpis2">
    <w:name w:val="heading 2"/>
    <w:basedOn w:val="Normln"/>
    <w:next w:val="Normln"/>
    <w:link w:val="Nadpis2Char"/>
    <w:unhideWhenUsed/>
    <w:qFormat/>
    <w:rsid w:val="003E52F3"/>
    <w:pPr>
      <w:pBdr>
        <w:bottom w:val="single" w:sz="8" w:space="1" w:color="DDDDDD" w:themeColor="accent1"/>
      </w:pBdr>
      <w:spacing w:before="200" w:after="80"/>
      <w:ind w:firstLine="0"/>
      <w:outlineLvl w:val="1"/>
    </w:pPr>
    <w:rPr>
      <w:rFonts w:eastAsiaTheme="majorEastAsia" w:cstheme="majorBidi"/>
      <w:szCs w:val="24"/>
    </w:rPr>
  </w:style>
  <w:style w:type="paragraph" w:styleId="Nadpis3">
    <w:name w:val="heading 3"/>
    <w:basedOn w:val="Normln"/>
    <w:next w:val="Normln"/>
    <w:link w:val="Nadpis3Char"/>
    <w:unhideWhenUsed/>
    <w:qFormat/>
    <w:rsid w:val="00F95F78"/>
    <w:pPr>
      <w:pBdr>
        <w:bottom w:val="single" w:sz="4" w:space="1" w:color="EAEAEA" w:themeColor="accent1" w:themeTint="99"/>
      </w:pBdr>
      <w:spacing w:before="200" w:after="80"/>
      <w:ind w:firstLine="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ind w:firstLine="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unhideWhenUsed/>
    <w:qFormat/>
    <w:rsid w:val="00753BA4"/>
    <w:pPr>
      <w:spacing w:before="200" w:after="80"/>
      <w:ind w:firstLine="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unhideWhenUsed/>
    <w:qFormat/>
    <w:rsid w:val="00753BA4"/>
    <w:pPr>
      <w:spacing w:before="280" w:after="100"/>
      <w:ind w:firstLine="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unhideWhenUsed/>
    <w:qFormat/>
    <w:rsid w:val="00753BA4"/>
    <w:pPr>
      <w:spacing w:before="320" w:after="100"/>
      <w:ind w:firstLine="0"/>
      <w:outlineLvl w:val="6"/>
    </w:pPr>
    <w:rPr>
      <w:rFonts w:asciiTheme="majorHAnsi" w:eastAsiaTheme="majorEastAsia" w:hAnsiTheme="majorHAnsi" w:cstheme="majorBidi"/>
      <w:b/>
      <w:bCs/>
      <w:color w:val="969696" w:themeColor="accent3"/>
      <w:sz w:val="20"/>
      <w:szCs w:val="20"/>
    </w:rPr>
  </w:style>
  <w:style w:type="paragraph" w:styleId="Nadpis8">
    <w:name w:val="heading 8"/>
    <w:basedOn w:val="Normln"/>
    <w:next w:val="Normln"/>
    <w:link w:val="Nadpis8Char"/>
    <w:uiPriority w:val="9"/>
    <w:unhideWhenUsed/>
    <w:qFormat/>
    <w:rsid w:val="00753BA4"/>
    <w:pPr>
      <w:spacing w:before="320" w:after="100"/>
      <w:ind w:firstLine="0"/>
      <w:outlineLvl w:val="7"/>
    </w:pPr>
    <w:rPr>
      <w:rFonts w:asciiTheme="majorHAnsi" w:eastAsiaTheme="majorEastAsia" w:hAnsiTheme="majorHAnsi" w:cstheme="majorBidi"/>
      <w:b/>
      <w:bCs/>
      <w:i/>
      <w:iCs/>
      <w:color w:val="969696" w:themeColor="accent3"/>
      <w:sz w:val="20"/>
      <w:szCs w:val="20"/>
    </w:rPr>
  </w:style>
  <w:style w:type="paragraph" w:styleId="Nadpis9">
    <w:name w:val="heading 9"/>
    <w:basedOn w:val="Normln"/>
    <w:next w:val="Normln"/>
    <w:link w:val="Nadpis9Char"/>
    <w:uiPriority w:val="9"/>
    <w:unhideWhenUsed/>
    <w:qFormat/>
    <w:rsid w:val="00753BA4"/>
    <w:pPr>
      <w:spacing w:before="320" w:after="100"/>
      <w:ind w:firstLine="0"/>
      <w:outlineLvl w:val="8"/>
    </w:pPr>
    <w:rPr>
      <w:rFonts w:asciiTheme="majorHAnsi" w:eastAsiaTheme="majorEastAsia" w:hAnsiTheme="majorHAnsi" w:cstheme="majorBidi"/>
      <w:i/>
      <w:iCs/>
      <w:color w:val="969696"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uiPriority w:val="34"/>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F95F78"/>
    <w:rPr>
      <w:rFonts w:eastAsiaTheme="majorEastAsia" w:cstheme="majorBidi"/>
      <w:b/>
      <w:szCs w:val="24"/>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uiPriority w:val="99"/>
    <w:rsid w:val="00D04531"/>
  </w:style>
  <w:style w:type="character" w:customStyle="1" w:styleId="st">
    <w:name w:val="st"/>
    <w:basedOn w:val="Standardnpsmoodstavce"/>
    <w:qFormat/>
    <w:rsid w:val="00D04531"/>
  </w:style>
  <w:style w:type="paragraph" w:styleId="Obsah1">
    <w:name w:val="toc 1"/>
    <w:basedOn w:val="Normln"/>
    <w:next w:val="Normln"/>
    <w:autoRedefine/>
    <w:uiPriority w:val="39"/>
    <w:unhideWhenUsed/>
    <w:rsid w:val="008B61B1"/>
    <w:pPr>
      <w:tabs>
        <w:tab w:val="right" w:leader="dot" w:pos="9736"/>
      </w:tabs>
      <w:spacing w:line="480" w:lineRule="auto"/>
      <w:ind w:firstLine="0"/>
    </w:pPr>
    <w:rPr>
      <w:b/>
      <w:bCs/>
      <w:caps/>
      <w:sz w:val="20"/>
      <w:szCs w:val="20"/>
    </w:rPr>
  </w:style>
  <w:style w:type="paragraph" w:styleId="Obsah2">
    <w:name w:val="toc 2"/>
    <w:basedOn w:val="Normln"/>
    <w:next w:val="Normln"/>
    <w:autoRedefine/>
    <w:uiPriority w:val="39"/>
    <w:unhideWhenUsed/>
    <w:rsid w:val="008A26D4"/>
    <w:pPr>
      <w:ind w:left="220"/>
    </w:pPr>
    <w:rPr>
      <w:smallCaps/>
      <w:sz w:val="20"/>
      <w:szCs w:val="20"/>
    </w:rPr>
  </w:style>
  <w:style w:type="paragraph" w:styleId="Obsah3">
    <w:name w:val="toc 3"/>
    <w:basedOn w:val="Normln"/>
    <w:next w:val="Normln"/>
    <w:autoRedefine/>
    <w:uiPriority w:val="39"/>
    <w:unhideWhenUsed/>
    <w:rsid w:val="000977F7"/>
    <w:pPr>
      <w:tabs>
        <w:tab w:val="right" w:leader="dot" w:pos="9736"/>
      </w:tabs>
      <w:spacing w:after="120"/>
      <w:ind w:left="442"/>
    </w:pPr>
    <w:rPr>
      <w:i/>
      <w:iCs/>
      <w:sz w:val="20"/>
      <w:szCs w:val="20"/>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3E52F3"/>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ind w:firstLine="0"/>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nadpis">
    <w:name w:val="Subtitle"/>
    <w:basedOn w:val="Normln"/>
    <w:next w:val="Normln"/>
    <w:link w:val="PodnadpisChar"/>
    <w:uiPriority w:val="11"/>
    <w:qFormat/>
    <w:rsid w:val="00753BA4"/>
    <w:pPr>
      <w:spacing w:before="200" w:after="900"/>
      <w:ind w:firstLine="0"/>
      <w:jc w:val="right"/>
    </w:pPr>
    <w:rPr>
      <w:i/>
      <w:iCs/>
      <w:sz w:val="24"/>
      <w:szCs w:val="24"/>
    </w:rPr>
  </w:style>
  <w:style w:type="character" w:customStyle="1" w:styleId="PodnadpisChar">
    <w:name w:val="Podnadpis Char"/>
    <w:basedOn w:val="Standardnpsmoodstavce"/>
    <w:link w:val="Podnadpis"/>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pPr>
      <w:ind w:firstLine="0"/>
    </w:pPr>
  </w:style>
  <w:style w:type="character" w:customStyle="1" w:styleId="BezmezerChar">
    <w:name w:val="Bez mezer Char"/>
    <w:basedOn w:val="Standardnpsmoodstavce"/>
    <w:link w:val="Bezmezer"/>
    <w:uiPriority w:val="1"/>
    <w:qFormat/>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semiHidden/>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B61B1"/>
    <w:pPr>
      <w:spacing w:after="120" w:line="276" w:lineRule="auto"/>
      <w:ind w:left="283" w:firstLine="0"/>
    </w:pPr>
    <w:rPr>
      <w:rFonts w:ascii="Calibri" w:eastAsiaTheme="minorHAnsi" w:hAnsi="Calibri"/>
      <w:lang w:bidi="ar-SA"/>
    </w:rPr>
  </w:style>
  <w:style w:type="character" w:customStyle="1" w:styleId="ZkladntextodsazenChar">
    <w:name w:val="Základní text odsazený Char"/>
    <w:basedOn w:val="Standardnpsmoodstavce"/>
    <w:link w:val="Zkladntextodsazen"/>
    <w:uiPriority w:val="99"/>
    <w:rsid w:val="008B61B1"/>
    <w:rPr>
      <w:rFonts w:ascii="Calibri" w:eastAsiaTheme="minorHAnsi" w:hAnsi="Calibri"/>
      <w:lang w:val="cs-CZ" w:bidi="ar-SA"/>
    </w:rPr>
  </w:style>
  <w:style w:type="paragraph" w:styleId="Zkladntext2">
    <w:name w:val="Body Text 2"/>
    <w:basedOn w:val="Normln"/>
    <w:link w:val="Zkladntext2Char"/>
    <w:uiPriority w:val="99"/>
    <w:unhideWhenUsed/>
    <w:rsid w:val="008B61B1"/>
    <w:pPr>
      <w:spacing w:after="120" w:line="480" w:lineRule="auto"/>
      <w:ind w:firstLine="0"/>
    </w:pPr>
    <w:rPr>
      <w:rFonts w:ascii="Calibri" w:eastAsiaTheme="minorHAnsi" w:hAnsi="Calibri"/>
      <w:lang w:bidi="ar-SA"/>
    </w:rPr>
  </w:style>
  <w:style w:type="character" w:customStyle="1" w:styleId="Zkladntext2Char">
    <w:name w:val="Základní text 2 Char"/>
    <w:basedOn w:val="Standardnpsmoodstavce"/>
    <w:link w:val="Zkladntext2"/>
    <w:uiPriority w:val="99"/>
    <w:rsid w:val="008B61B1"/>
    <w:rPr>
      <w:rFonts w:ascii="Calibri" w:eastAsiaTheme="minorHAnsi" w:hAnsi="Calibri"/>
      <w:lang w:val="cs-CZ" w:bidi="ar-SA"/>
    </w:rPr>
  </w:style>
  <w:style w:type="paragraph" w:styleId="Textkomente">
    <w:name w:val="annotation text"/>
    <w:basedOn w:val="Normln"/>
    <w:link w:val="TextkomenteChar"/>
    <w:uiPriority w:val="99"/>
    <w:semiHidden/>
    <w:rsid w:val="008B61B1"/>
    <w:pPr>
      <w:spacing w:before="120" w:after="120"/>
      <w:ind w:firstLine="0"/>
    </w:pPr>
    <w:rPr>
      <w:rFonts w:ascii="Times New Roman" w:eastAsia="Times New Roman" w:hAnsi="Times New Roman" w:cs="Times New Roman"/>
      <w:sz w:val="20"/>
      <w:szCs w:val="20"/>
      <w:lang w:eastAsia="cs-CZ" w:bidi="ar-SA"/>
    </w:rPr>
  </w:style>
  <w:style w:type="character" w:customStyle="1" w:styleId="TextkomenteChar">
    <w:name w:val="Text komentáře Char"/>
    <w:basedOn w:val="Standardnpsmoodstavce"/>
    <w:link w:val="Textkomente"/>
    <w:uiPriority w:val="99"/>
    <w:semiHidden/>
    <w:rsid w:val="008B61B1"/>
    <w:rPr>
      <w:rFonts w:ascii="Times New Roman" w:eastAsia="Times New Roman" w:hAnsi="Times New Roman" w:cs="Times New Roman"/>
      <w:sz w:val="20"/>
      <w:szCs w:val="20"/>
      <w:lang w:val="cs-CZ" w:eastAsia="cs-CZ" w:bidi="ar-SA"/>
    </w:rPr>
  </w:style>
  <w:style w:type="character" w:customStyle="1" w:styleId="BntextChar1">
    <w:name w:val="Běžný text Char1"/>
    <w:basedOn w:val="Standardnpsmoodstavce"/>
    <w:rsid w:val="006027DD"/>
    <w:rPr>
      <w:sz w:val="24"/>
      <w:szCs w:val="24"/>
    </w:rPr>
  </w:style>
  <w:style w:type="paragraph" w:styleId="Normlnweb">
    <w:name w:val="Normal (Web)"/>
    <w:basedOn w:val="Normln"/>
    <w:rsid w:val="00C21AB4"/>
    <w:pPr>
      <w:spacing w:before="100" w:beforeAutospacing="1" w:after="100" w:afterAutospacing="1"/>
      <w:ind w:firstLine="0"/>
      <w:jc w:val="left"/>
    </w:pPr>
    <w:rPr>
      <w:rFonts w:ascii="Times New Roman" w:eastAsia="Times New Roman" w:hAnsi="Times New Roman" w:cs="Times New Roman"/>
      <w:sz w:val="24"/>
      <w:szCs w:val="24"/>
      <w:lang w:eastAsia="cs-CZ" w:bidi="ar-SA"/>
    </w:rPr>
  </w:style>
  <w:style w:type="paragraph" w:customStyle="1" w:styleId="Normln1">
    <w:name w:val="Normální1"/>
    <w:basedOn w:val="Normln"/>
    <w:rsid w:val="00D17327"/>
    <w:pPr>
      <w:widowControl w:val="0"/>
      <w:suppressAutoHyphens/>
      <w:ind w:firstLine="0"/>
      <w:jc w:val="left"/>
    </w:pPr>
    <w:rPr>
      <w:rFonts w:ascii="Times New Roman" w:eastAsia="Times New Roman" w:hAnsi="Times New Roman" w:cs="Times New Roman"/>
      <w:sz w:val="20"/>
      <w:szCs w:val="20"/>
      <w:lang w:eastAsia="cs-CZ" w:bidi="ar-SA"/>
    </w:rPr>
  </w:style>
  <w:style w:type="paragraph" w:customStyle="1" w:styleId="tabulky">
    <w:name w:val="tabulky"/>
    <w:basedOn w:val="Normln"/>
    <w:next w:val="Normln"/>
    <w:rsid w:val="00B965B5"/>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0"/>
    </w:pPr>
    <w:rPr>
      <w:rFonts w:ascii="Arial Narrow" w:eastAsia="Times New Roman" w:hAnsi="Arial Narrow" w:cs="Times New Roman"/>
      <w:sz w:val="20"/>
      <w:szCs w:val="24"/>
      <w:lang w:eastAsia="cs-CZ" w:bidi="ar-SA"/>
    </w:rPr>
  </w:style>
  <w:style w:type="paragraph" w:styleId="Zkladntext3">
    <w:name w:val="Body Text 3"/>
    <w:basedOn w:val="Normln"/>
    <w:link w:val="Zkladntext3Char"/>
    <w:uiPriority w:val="99"/>
    <w:semiHidden/>
    <w:unhideWhenUsed/>
    <w:rsid w:val="00FB147C"/>
    <w:pPr>
      <w:spacing w:after="120"/>
    </w:pPr>
    <w:rPr>
      <w:sz w:val="16"/>
      <w:szCs w:val="16"/>
    </w:rPr>
  </w:style>
  <w:style w:type="character" w:customStyle="1" w:styleId="Zkladntext3Char">
    <w:name w:val="Základní text 3 Char"/>
    <w:basedOn w:val="Standardnpsmoodstavce"/>
    <w:link w:val="Zkladntext3"/>
    <w:uiPriority w:val="99"/>
    <w:semiHidden/>
    <w:rsid w:val="00FB147C"/>
    <w:rPr>
      <w:sz w:val="16"/>
      <w:szCs w:val="16"/>
      <w:lang w:val="cs-CZ"/>
    </w:rPr>
  </w:style>
  <w:style w:type="character" w:styleId="Odkaznakoment">
    <w:name w:val="annotation reference"/>
    <w:basedOn w:val="Standardnpsmoodstavce"/>
    <w:uiPriority w:val="99"/>
    <w:semiHidden/>
    <w:unhideWhenUsed/>
    <w:rsid w:val="007C156A"/>
    <w:rPr>
      <w:sz w:val="16"/>
      <w:szCs w:val="16"/>
    </w:rPr>
  </w:style>
  <w:style w:type="paragraph" w:customStyle="1" w:styleId="Default">
    <w:name w:val="Default"/>
    <w:rsid w:val="00BC08DA"/>
    <w:pPr>
      <w:autoSpaceDE w:val="0"/>
      <w:autoSpaceDN w:val="0"/>
      <w:adjustRightInd w:val="0"/>
      <w:ind w:firstLine="0"/>
    </w:pPr>
    <w:rPr>
      <w:rFonts w:ascii="Times New Roman" w:eastAsia="Times New Roman" w:hAnsi="Times New Roman" w:cs="Times New Roman"/>
      <w:color w:val="000000"/>
      <w:sz w:val="24"/>
      <w:szCs w:val="24"/>
      <w:lang w:val="cs-CZ" w:eastAsia="cs-CZ" w:bidi="ar-SA"/>
    </w:rPr>
  </w:style>
  <w:style w:type="paragraph" w:customStyle="1" w:styleId="CharCharChar1CharCharCharCharCharCharChar">
    <w:name w:val="Char Char Char1 Char Char Char Char Char Char Char"/>
    <w:basedOn w:val="Normln"/>
    <w:rsid w:val="001F55F8"/>
    <w:pPr>
      <w:spacing w:after="160" w:line="240" w:lineRule="exact"/>
      <w:ind w:firstLine="0"/>
    </w:pPr>
    <w:rPr>
      <w:rFonts w:ascii="Times New Roman Bold" w:eastAsia="Times New Roman" w:hAnsi="Times New Roman Bold" w:cs="Times New Roman"/>
      <w:szCs w:val="26"/>
      <w:lang w:val="sk-SK" w:bidi="ar-SA"/>
    </w:rPr>
  </w:style>
  <w:style w:type="paragraph" w:styleId="Pedmtkomente">
    <w:name w:val="annotation subject"/>
    <w:basedOn w:val="Textkomente"/>
    <w:next w:val="Textkomente"/>
    <w:link w:val="PedmtkomenteChar"/>
    <w:uiPriority w:val="99"/>
    <w:semiHidden/>
    <w:unhideWhenUsed/>
    <w:rsid w:val="0078191E"/>
    <w:pPr>
      <w:spacing w:before="0" w:after="0"/>
      <w:ind w:firstLine="357"/>
    </w:pPr>
    <w:rPr>
      <w:rFonts w:asciiTheme="minorHAnsi" w:eastAsiaTheme="minorEastAsia" w:hAnsiTheme="minorHAnsi" w:cstheme="minorBidi"/>
      <w:b/>
      <w:bCs/>
      <w:lang w:eastAsia="en-US" w:bidi="en-US"/>
    </w:rPr>
  </w:style>
  <w:style w:type="character" w:customStyle="1" w:styleId="PedmtkomenteChar">
    <w:name w:val="Předmět komentáře Char"/>
    <w:basedOn w:val="TextkomenteChar"/>
    <w:link w:val="Pedmtkomente"/>
    <w:uiPriority w:val="99"/>
    <w:semiHidden/>
    <w:rsid w:val="0078191E"/>
    <w:rPr>
      <w:rFonts w:ascii="Times New Roman" w:eastAsia="Times New Roman" w:hAnsi="Times New Roman" w:cs="Times New Roman"/>
      <w:b/>
      <w:bCs/>
      <w:sz w:val="20"/>
      <w:szCs w:val="20"/>
      <w:lang w:val="cs-CZ" w:eastAsia="cs-CZ" w:bidi="ar-SA"/>
    </w:rPr>
  </w:style>
  <w:style w:type="paragraph" w:customStyle="1" w:styleId="m-1302550101095971241msobodytextindent">
    <w:name w:val="m_-1302550101095971241msobodytextindent"/>
    <w:basedOn w:val="Normln"/>
    <w:rsid w:val="00EF6364"/>
    <w:pPr>
      <w:spacing w:before="100" w:beforeAutospacing="1" w:after="100" w:afterAutospacing="1"/>
      <w:ind w:firstLine="0"/>
      <w:jc w:val="left"/>
    </w:pPr>
    <w:rPr>
      <w:rFonts w:ascii="Times New Roman" w:eastAsia="Times New Roman" w:hAnsi="Times New Roman" w:cs="Times New Roman"/>
      <w:sz w:val="24"/>
      <w:szCs w:val="24"/>
      <w:lang w:eastAsia="cs-CZ" w:bidi="ar-SA"/>
    </w:rPr>
  </w:style>
  <w:style w:type="paragraph" w:customStyle="1" w:styleId="Pa1">
    <w:name w:val="Pa1"/>
    <w:basedOn w:val="Normln"/>
    <w:next w:val="Normln"/>
    <w:uiPriority w:val="99"/>
    <w:rsid w:val="00107DC5"/>
    <w:pPr>
      <w:autoSpaceDE w:val="0"/>
      <w:autoSpaceDN w:val="0"/>
      <w:adjustRightInd w:val="0"/>
      <w:spacing w:line="161" w:lineRule="atLeast"/>
      <w:ind w:firstLine="0"/>
      <w:jc w:val="left"/>
    </w:pPr>
    <w:rPr>
      <w:rFonts w:ascii="UnitPro-Light" w:hAnsi="UnitPro-Light"/>
      <w:sz w:val="24"/>
      <w:szCs w:val="24"/>
      <w:lang w:bidi="ar-SA"/>
    </w:rPr>
  </w:style>
  <w:style w:type="character" w:styleId="Sledovanodkaz">
    <w:name w:val="FollowedHyperlink"/>
    <w:basedOn w:val="Standardnpsmoodstavce"/>
    <w:uiPriority w:val="99"/>
    <w:semiHidden/>
    <w:unhideWhenUsed/>
    <w:rsid w:val="00686255"/>
    <w:rPr>
      <w:color w:val="919191" w:themeColor="followedHyperlink"/>
      <w:u w:val="single"/>
    </w:rPr>
  </w:style>
  <w:style w:type="paragraph" w:customStyle="1" w:styleId="Zkladntext25">
    <w:name w:val="Základní text 25"/>
    <w:basedOn w:val="Normln"/>
    <w:rsid w:val="00686255"/>
    <w:pPr>
      <w:overflowPunct w:val="0"/>
      <w:autoSpaceDE w:val="0"/>
      <w:autoSpaceDN w:val="0"/>
      <w:adjustRightInd w:val="0"/>
      <w:ind w:left="708" w:firstLine="0"/>
      <w:jc w:val="left"/>
      <w:textAlignment w:val="baseline"/>
    </w:pPr>
    <w:rPr>
      <w:rFonts w:ascii="Times New Roman" w:eastAsia="Times New Roman" w:hAnsi="Times New Roman" w:cs="Times New Roman"/>
      <w:sz w:val="20"/>
      <w:szCs w:val="20"/>
      <w:lang w:eastAsia="cs-CZ" w:bidi="ar-SA"/>
    </w:rPr>
  </w:style>
  <w:style w:type="paragraph" w:customStyle="1" w:styleId="JVPVH-odstavec-normalni">
    <w:name w:val="JVPVH-odstavec-normalni"/>
    <w:rsid w:val="00686255"/>
    <w:pPr>
      <w:spacing w:before="120"/>
      <w:ind w:firstLine="0"/>
      <w:jc w:val="both"/>
    </w:pPr>
    <w:rPr>
      <w:rFonts w:ascii="Arial" w:eastAsia="Times New Roman" w:hAnsi="Arial" w:cs="Times New Roman"/>
      <w:szCs w:val="20"/>
      <w:lang w:val="cs-CZ" w:eastAsia="cs-CZ" w:bidi="ar-SA"/>
    </w:rPr>
  </w:style>
  <w:style w:type="character" w:styleId="slostrnky">
    <w:name w:val="page number"/>
    <w:basedOn w:val="Standardnpsmoodstavce"/>
    <w:rsid w:val="00686255"/>
  </w:style>
  <w:style w:type="paragraph" w:customStyle="1" w:styleId="Tuntext">
    <w:name w:val="Tučný text"/>
    <w:basedOn w:val="Normln"/>
    <w:next w:val="Normln"/>
    <w:rsid w:val="00686255"/>
    <w:pPr>
      <w:suppressAutoHyphens/>
      <w:spacing w:before="120"/>
      <w:ind w:left="851" w:firstLine="0"/>
    </w:pPr>
    <w:rPr>
      <w:rFonts w:ascii="Arial" w:eastAsia="Times New Roman" w:hAnsi="Arial" w:cs="Times New Roman"/>
      <w:b/>
      <w:sz w:val="24"/>
      <w:szCs w:val="20"/>
      <w:lang w:eastAsia="cs-CZ" w:bidi="ar-SA"/>
    </w:rPr>
  </w:style>
  <w:style w:type="numbering" w:customStyle="1" w:styleId="Importovanstyl6">
    <w:name w:val="Importovaný styl 6"/>
    <w:rsid w:val="00686255"/>
    <w:pPr>
      <w:numPr>
        <w:numId w:val="13"/>
      </w:numPr>
    </w:pPr>
  </w:style>
  <w:style w:type="paragraph" w:customStyle="1" w:styleId="Styl1">
    <w:name w:val="Styl1"/>
    <w:basedOn w:val="Normln"/>
    <w:link w:val="Styl1Char"/>
    <w:qFormat/>
    <w:rsid w:val="00E25954"/>
    <w:pPr>
      <w:suppressAutoHyphens/>
      <w:spacing w:before="60" w:line="283" w:lineRule="atLeast"/>
      <w:ind w:firstLine="567"/>
    </w:pPr>
    <w:rPr>
      <w:rFonts w:ascii="Arial" w:eastAsia="Times New Roman" w:hAnsi="Arial" w:cs="Times New Roman"/>
      <w:lang w:eastAsia="ar-SA" w:bidi="ar-SA"/>
    </w:rPr>
  </w:style>
  <w:style w:type="character" w:customStyle="1" w:styleId="Styl1Char">
    <w:name w:val="Styl1 Char"/>
    <w:link w:val="Styl1"/>
    <w:rsid w:val="00E25954"/>
    <w:rPr>
      <w:rFonts w:ascii="Arial" w:eastAsia="Times New Roman" w:hAnsi="Arial" w:cs="Times New Roman"/>
      <w:lang w:val="cs-CZ" w:eastAsia="ar-SA" w:bidi="ar-SA"/>
    </w:rPr>
  </w:style>
  <w:style w:type="paragraph" w:customStyle="1" w:styleId="HlavnnadpisA">
    <w:name w:val="Hlavní nadpis_A"/>
    <w:aliases w:val="B,C"/>
    <w:rsid w:val="005D3002"/>
    <w:pPr>
      <w:tabs>
        <w:tab w:val="num" w:pos="432"/>
      </w:tabs>
      <w:spacing w:before="120" w:after="240"/>
      <w:ind w:left="432" w:hanging="432"/>
    </w:pPr>
    <w:rPr>
      <w:rFonts w:ascii="Times New Roman" w:eastAsia="Times New Roman" w:hAnsi="Times New Roman" w:cs="Times New Roman"/>
      <w:b/>
      <w:sz w:val="32"/>
      <w:szCs w:val="32"/>
      <w:u w:val="double"/>
      <w:lang w:val="cs-CZ" w:eastAsia="cs-CZ" w:bidi="ar-SA"/>
    </w:rPr>
  </w:style>
  <w:style w:type="paragraph" w:customStyle="1" w:styleId="StylNadpishlavnAZa6b">
    <w:name w:val="Styl Nadpis_hlavní_A + Za:  6 b."/>
    <w:basedOn w:val="Normln"/>
    <w:rsid w:val="005D3002"/>
    <w:pPr>
      <w:tabs>
        <w:tab w:val="num" w:pos="576"/>
        <w:tab w:val="left" w:pos="680"/>
      </w:tabs>
      <w:spacing w:before="120" w:after="120"/>
      <w:ind w:left="576" w:hanging="576"/>
      <w:jc w:val="left"/>
    </w:pPr>
    <w:rPr>
      <w:rFonts w:ascii="Times New Roman" w:eastAsia="Times New Roman" w:hAnsi="Times New Roman" w:cs="Times New Roman"/>
      <w:b/>
      <w:bCs/>
      <w:sz w:val="28"/>
      <w:szCs w:val="20"/>
      <w:u w:val="single"/>
      <w:lang w:eastAsia="cs-CZ" w:bidi="ar-SA"/>
    </w:rPr>
  </w:style>
  <w:style w:type="paragraph" w:customStyle="1" w:styleId="Podnadpis1">
    <w:name w:val="Podnadpis1"/>
    <w:basedOn w:val="StylNadpishlavnAZa6b"/>
    <w:rsid w:val="005D3002"/>
    <w:pPr>
      <w:tabs>
        <w:tab w:val="clear" w:pos="576"/>
        <w:tab w:val="num" w:pos="720"/>
      </w:tabs>
      <w:ind w:left="720" w:hanging="720"/>
    </w:pPr>
    <w:rPr>
      <w:rFonts w:eastAsia="Arial Unicode MS"/>
      <w:sz w:val="24"/>
      <w:szCs w:val="24"/>
    </w:rPr>
  </w:style>
  <w:style w:type="paragraph" w:customStyle="1" w:styleId="Zkladntextodsazen21">
    <w:name w:val="Základní text odsazený 21"/>
    <w:basedOn w:val="Normln"/>
    <w:qFormat/>
    <w:rsid w:val="005D3002"/>
    <w:pPr>
      <w:suppressAutoHyphens/>
      <w:ind w:firstLine="426"/>
    </w:pPr>
    <w:rPr>
      <w:rFonts w:ascii="Times New Roman" w:eastAsia="Times New Roman" w:hAnsi="Times New Roman" w:cs="Times New Roman"/>
      <w:sz w:val="24"/>
      <w:szCs w:val="20"/>
      <w:lang w:eastAsia="ar-SA" w:bidi="ar-SA"/>
    </w:rPr>
  </w:style>
  <w:style w:type="character" w:customStyle="1" w:styleId="WW-Absatz-Standardschriftart1111">
    <w:name w:val="WW-Absatz-Standardschriftart1111"/>
    <w:rsid w:val="00474002"/>
  </w:style>
  <w:style w:type="character" w:customStyle="1" w:styleId="WW8Num1z6">
    <w:name w:val="WW8Num1z6"/>
    <w:rsid w:val="00474002"/>
  </w:style>
  <w:style w:type="paragraph" w:customStyle="1" w:styleId="Standard">
    <w:name w:val="Standard"/>
    <w:rsid w:val="00474002"/>
    <w:pPr>
      <w:suppressAutoHyphens/>
      <w:spacing w:line="276" w:lineRule="auto"/>
      <w:ind w:firstLine="0"/>
    </w:pPr>
    <w:rPr>
      <w:rFonts w:ascii="Calibri" w:eastAsia="Times New Roman" w:hAnsi="Calibri" w:cs="Calibri"/>
      <w:kern w:val="1"/>
      <w:lang w:val="cs-CZ" w:eastAsia="zh-CN" w:bidi="ar-SA"/>
    </w:rPr>
  </w:style>
  <w:style w:type="paragraph" w:customStyle="1" w:styleId="Normln0">
    <w:name w:val="Normální~"/>
    <w:basedOn w:val="Normln"/>
    <w:rsid w:val="00A8034C"/>
    <w:pPr>
      <w:widowControl w:val="0"/>
      <w:spacing w:before="120" w:after="170" w:line="288" w:lineRule="auto"/>
      <w:ind w:firstLine="850"/>
      <w:contextualSpacing/>
    </w:pPr>
    <w:rPr>
      <w:rFonts w:ascii="Times New Roman" w:eastAsia="Times New Roman" w:hAnsi="Times New Roman" w:cs="Times New Roman"/>
      <w:noProof/>
      <w:sz w:val="24"/>
      <w:szCs w:val="20"/>
      <w:lang w:eastAsia="cs-CZ" w:bidi="ar-SA"/>
    </w:rPr>
  </w:style>
  <w:style w:type="paragraph" w:customStyle="1" w:styleId="Zkladntext0">
    <w:name w:val="Základní text~"/>
    <w:basedOn w:val="Normln"/>
    <w:rsid w:val="00EF44D6"/>
    <w:pPr>
      <w:widowControl w:val="0"/>
      <w:tabs>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spacing w:before="120" w:after="170" w:line="288" w:lineRule="auto"/>
      <w:ind w:firstLine="720"/>
      <w:contextualSpacing/>
    </w:pPr>
    <w:rPr>
      <w:rFonts w:ascii="Times New Roman" w:eastAsia="Times New Roman" w:hAnsi="Times New Roman" w:cs="Times New Roman"/>
      <w:sz w:val="24"/>
      <w:szCs w:val="20"/>
      <w:lang w:eastAsia="cs-CZ" w:bidi="ar-SA"/>
    </w:rPr>
  </w:style>
  <w:style w:type="paragraph" w:customStyle="1" w:styleId="Nadpis70">
    <w:name w:val="Nadpis 7~"/>
    <w:basedOn w:val="Normln"/>
    <w:qFormat/>
    <w:rsid w:val="00EF44D6"/>
    <w:pPr>
      <w:widowControl w:val="0"/>
      <w:spacing w:before="120" w:after="120"/>
      <w:ind w:left="567" w:hanging="567"/>
      <w:contextualSpacing/>
      <w:jc w:val="left"/>
    </w:pPr>
    <w:rPr>
      <w:rFonts w:ascii="Times New Roman" w:eastAsia="Times New Roman" w:hAnsi="Times New Roman" w:cs="Times New Roman"/>
      <w:i/>
      <w:sz w:val="24"/>
      <w:szCs w:val="20"/>
      <w:lang w:eastAsia="cs-CZ" w:bidi="ar-SA"/>
    </w:rPr>
  </w:style>
  <w:style w:type="paragraph" w:customStyle="1" w:styleId="m-6170414035678488658styl1">
    <w:name w:val="m_-6170414035678488658styl1"/>
    <w:basedOn w:val="Normln"/>
    <w:rsid w:val="006F44BB"/>
    <w:pPr>
      <w:spacing w:before="100" w:beforeAutospacing="1" w:after="100" w:afterAutospacing="1"/>
      <w:ind w:firstLine="0"/>
      <w:jc w:val="left"/>
    </w:pPr>
    <w:rPr>
      <w:rFonts w:ascii="Times New Roman" w:eastAsia="Times New Roman" w:hAnsi="Times New Roman" w:cs="Times New Roman"/>
      <w:sz w:val="24"/>
      <w:szCs w:val="24"/>
      <w:lang w:eastAsia="cs-CZ" w:bidi="ar-SA"/>
    </w:rPr>
  </w:style>
  <w:style w:type="paragraph" w:customStyle="1" w:styleId="Poznmka">
    <w:name w:val="Poznámka"/>
    <w:basedOn w:val="Normln"/>
    <w:qFormat/>
    <w:rsid w:val="007E05A5"/>
    <w:pPr>
      <w:tabs>
        <w:tab w:val="left" w:pos="0"/>
        <w:tab w:val="left" w:pos="567"/>
      </w:tabs>
      <w:spacing w:before="60" w:after="60"/>
      <w:ind w:left="567" w:hanging="567"/>
    </w:pPr>
    <w:rPr>
      <w:rFonts w:ascii="Calibri" w:eastAsia="Calibri" w:hAnsi="Calibri" w:cs="Times New Roman"/>
      <w:i/>
      <w:sz w:val="18"/>
      <w:lang w:bidi="ar-SA"/>
    </w:rPr>
  </w:style>
  <w:style w:type="paragraph" w:styleId="Revize">
    <w:name w:val="Revision"/>
    <w:hidden/>
    <w:uiPriority w:val="99"/>
    <w:semiHidden/>
    <w:rsid w:val="00F11E6F"/>
    <w:pPr>
      <w:ind w:firstLine="0"/>
    </w:pPr>
    <w:rPr>
      <w:lang w:val="cs-CZ"/>
    </w:rPr>
  </w:style>
  <w:style w:type="character" w:customStyle="1" w:styleId="fontstyle01">
    <w:name w:val="fontstyle01"/>
    <w:basedOn w:val="Standardnpsmoodstavce"/>
    <w:rsid w:val="006A4E3F"/>
    <w:rPr>
      <w:rFonts w:ascii="ArialNarrow" w:hAnsi="ArialNarrow" w:hint="default"/>
      <w:b w:val="0"/>
      <w:bCs w:val="0"/>
      <w:i w:val="0"/>
      <w:iCs w:val="0"/>
      <w:color w:val="000000"/>
      <w:sz w:val="12"/>
      <w:szCs w:val="12"/>
    </w:rPr>
  </w:style>
  <w:style w:type="paragraph" w:customStyle="1" w:styleId="OHGS-ZaklUdaj">
    <w:name w:val="OHGS - ZaklUdaj"/>
    <w:basedOn w:val="Normln"/>
    <w:rsid w:val="00E411C8"/>
    <w:pPr>
      <w:ind w:firstLine="283"/>
    </w:pPr>
    <w:rPr>
      <w:rFonts w:ascii="Arial" w:eastAsia="Times New Roman" w:hAnsi="Arial" w:cs="Arial"/>
      <w:szCs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32023">
      <w:bodyDiv w:val="1"/>
      <w:marLeft w:val="0"/>
      <w:marRight w:val="0"/>
      <w:marTop w:val="0"/>
      <w:marBottom w:val="0"/>
      <w:divBdr>
        <w:top w:val="none" w:sz="0" w:space="0" w:color="auto"/>
        <w:left w:val="none" w:sz="0" w:space="0" w:color="auto"/>
        <w:bottom w:val="none" w:sz="0" w:space="0" w:color="auto"/>
        <w:right w:val="none" w:sz="0" w:space="0" w:color="auto"/>
      </w:divBdr>
    </w:div>
    <w:div w:id="43482622">
      <w:bodyDiv w:val="1"/>
      <w:marLeft w:val="0"/>
      <w:marRight w:val="0"/>
      <w:marTop w:val="0"/>
      <w:marBottom w:val="0"/>
      <w:divBdr>
        <w:top w:val="none" w:sz="0" w:space="0" w:color="auto"/>
        <w:left w:val="none" w:sz="0" w:space="0" w:color="auto"/>
        <w:bottom w:val="none" w:sz="0" w:space="0" w:color="auto"/>
        <w:right w:val="none" w:sz="0" w:space="0" w:color="auto"/>
      </w:divBdr>
    </w:div>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81417576">
      <w:bodyDiv w:val="1"/>
      <w:marLeft w:val="0"/>
      <w:marRight w:val="0"/>
      <w:marTop w:val="0"/>
      <w:marBottom w:val="0"/>
      <w:divBdr>
        <w:top w:val="none" w:sz="0" w:space="0" w:color="auto"/>
        <w:left w:val="none" w:sz="0" w:space="0" w:color="auto"/>
        <w:bottom w:val="none" w:sz="0" w:space="0" w:color="auto"/>
        <w:right w:val="none" w:sz="0" w:space="0" w:color="auto"/>
      </w:divBdr>
    </w:div>
    <w:div w:id="82144174">
      <w:bodyDiv w:val="1"/>
      <w:marLeft w:val="0"/>
      <w:marRight w:val="0"/>
      <w:marTop w:val="0"/>
      <w:marBottom w:val="0"/>
      <w:divBdr>
        <w:top w:val="none" w:sz="0" w:space="0" w:color="auto"/>
        <w:left w:val="none" w:sz="0" w:space="0" w:color="auto"/>
        <w:bottom w:val="none" w:sz="0" w:space="0" w:color="auto"/>
        <w:right w:val="none" w:sz="0" w:space="0" w:color="auto"/>
      </w:divBdr>
    </w:div>
    <w:div w:id="88546841">
      <w:bodyDiv w:val="1"/>
      <w:marLeft w:val="0"/>
      <w:marRight w:val="0"/>
      <w:marTop w:val="0"/>
      <w:marBottom w:val="0"/>
      <w:divBdr>
        <w:top w:val="none" w:sz="0" w:space="0" w:color="auto"/>
        <w:left w:val="none" w:sz="0" w:space="0" w:color="auto"/>
        <w:bottom w:val="none" w:sz="0" w:space="0" w:color="auto"/>
        <w:right w:val="none" w:sz="0" w:space="0" w:color="auto"/>
      </w:divBdr>
    </w:div>
    <w:div w:id="100682951">
      <w:bodyDiv w:val="1"/>
      <w:marLeft w:val="0"/>
      <w:marRight w:val="0"/>
      <w:marTop w:val="0"/>
      <w:marBottom w:val="0"/>
      <w:divBdr>
        <w:top w:val="none" w:sz="0" w:space="0" w:color="auto"/>
        <w:left w:val="none" w:sz="0" w:space="0" w:color="auto"/>
        <w:bottom w:val="none" w:sz="0" w:space="0" w:color="auto"/>
        <w:right w:val="none" w:sz="0" w:space="0" w:color="auto"/>
      </w:divBdr>
    </w:div>
    <w:div w:id="107699953">
      <w:bodyDiv w:val="1"/>
      <w:marLeft w:val="0"/>
      <w:marRight w:val="0"/>
      <w:marTop w:val="0"/>
      <w:marBottom w:val="0"/>
      <w:divBdr>
        <w:top w:val="none" w:sz="0" w:space="0" w:color="auto"/>
        <w:left w:val="none" w:sz="0" w:space="0" w:color="auto"/>
        <w:bottom w:val="none" w:sz="0" w:space="0" w:color="auto"/>
        <w:right w:val="none" w:sz="0" w:space="0" w:color="auto"/>
      </w:divBdr>
    </w:div>
    <w:div w:id="121920730">
      <w:bodyDiv w:val="1"/>
      <w:marLeft w:val="0"/>
      <w:marRight w:val="0"/>
      <w:marTop w:val="0"/>
      <w:marBottom w:val="0"/>
      <w:divBdr>
        <w:top w:val="none" w:sz="0" w:space="0" w:color="auto"/>
        <w:left w:val="none" w:sz="0" w:space="0" w:color="auto"/>
        <w:bottom w:val="none" w:sz="0" w:space="0" w:color="auto"/>
        <w:right w:val="none" w:sz="0" w:space="0" w:color="auto"/>
      </w:divBdr>
    </w:div>
    <w:div w:id="171456351">
      <w:bodyDiv w:val="1"/>
      <w:marLeft w:val="0"/>
      <w:marRight w:val="0"/>
      <w:marTop w:val="0"/>
      <w:marBottom w:val="0"/>
      <w:divBdr>
        <w:top w:val="none" w:sz="0" w:space="0" w:color="auto"/>
        <w:left w:val="none" w:sz="0" w:space="0" w:color="auto"/>
        <w:bottom w:val="none" w:sz="0" w:space="0" w:color="auto"/>
        <w:right w:val="none" w:sz="0" w:space="0" w:color="auto"/>
      </w:divBdr>
    </w:div>
    <w:div w:id="212078809">
      <w:bodyDiv w:val="1"/>
      <w:marLeft w:val="0"/>
      <w:marRight w:val="0"/>
      <w:marTop w:val="0"/>
      <w:marBottom w:val="0"/>
      <w:divBdr>
        <w:top w:val="none" w:sz="0" w:space="0" w:color="auto"/>
        <w:left w:val="none" w:sz="0" w:space="0" w:color="auto"/>
        <w:bottom w:val="none" w:sz="0" w:space="0" w:color="auto"/>
        <w:right w:val="none" w:sz="0" w:space="0" w:color="auto"/>
      </w:divBdr>
    </w:div>
    <w:div w:id="225267199">
      <w:bodyDiv w:val="1"/>
      <w:marLeft w:val="0"/>
      <w:marRight w:val="0"/>
      <w:marTop w:val="0"/>
      <w:marBottom w:val="0"/>
      <w:divBdr>
        <w:top w:val="none" w:sz="0" w:space="0" w:color="auto"/>
        <w:left w:val="none" w:sz="0" w:space="0" w:color="auto"/>
        <w:bottom w:val="none" w:sz="0" w:space="0" w:color="auto"/>
        <w:right w:val="none" w:sz="0" w:space="0" w:color="auto"/>
      </w:divBdr>
    </w:div>
    <w:div w:id="225843463">
      <w:bodyDiv w:val="1"/>
      <w:marLeft w:val="0"/>
      <w:marRight w:val="0"/>
      <w:marTop w:val="0"/>
      <w:marBottom w:val="0"/>
      <w:divBdr>
        <w:top w:val="none" w:sz="0" w:space="0" w:color="auto"/>
        <w:left w:val="none" w:sz="0" w:space="0" w:color="auto"/>
        <w:bottom w:val="none" w:sz="0" w:space="0" w:color="auto"/>
        <w:right w:val="none" w:sz="0" w:space="0" w:color="auto"/>
      </w:divBdr>
    </w:div>
    <w:div w:id="243807799">
      <w:bodyDiv w:val="1"/>
      <w:marLeft w:val="0"/>
      <w:marRight w:val="0"/>
      <w:marTop w:val="0"/>
      <w:marBottom w:val="0"/>
      <w:divBdr>
        <w:top w:val="none" w:sz="0" w:space="0" w:color="auto"/>
        <w:left w:val="none" w:sz="0" w:space="0" w:color="auto"/>
        <w:bottom w:val="none" w:sz="0" w:space="0" w:color="auto"/>
        <w:right w:val="none" w:sz="0" w:space="0" w:color="auto"/>
      </w:divBdr>
    </w:div>
    <w:div w:id="243881329">
      <w:bodyDiv w:val="1"/>
      <w:marLeft w:val="0"/>
      <w:marRight w:val="0"/>
      <w:marTop w:val="0"/>
      <w:marBottom w:val="0"/>
      <w:divBdr>
        <w:top w:val="none" w:sz="0" w:space="0" w:color="auto"/>
        <w:left w:val="none" w:sz="0" w:space="0" w:color="auto"/>
        <w:bottom w:val="none" w:sz="0" w:space="0" w:color="auto"/>
        <w:right w:val="none" w:sz="0" w:space="0" w:color="auto"/>
      </w:divBdr>
    </w:div>
    <w:div w:id="250050324">
      <w:bodyDiv w:val="1"/>
      <w:marLeft w:val="0"/>
      <w:marRight w:val="0"/>
      <w:marTop w:val="0"/>
      <w:marBottom w:val="0"/>
      <w:divBdr>
        <w:top w:val="none" w:sz="0" w:space="0" w:color="auto"/>
        <w:left w:val="none" w:sz="0" w:space="0" w:color="auto"/>
        <w:bottom w:val="none" w:sz="0" w:space="0" w:color="auto"/>
        <w:right w:val="none" w:sz="0" w:space="0" w:color="auto"/>
      </w:divBdr>
    </w:div>
    <w:div w:id="265307277">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318466479">
      <w:bodyDiv w:val="1"/>
      <w:marLeft w:val="0"/>
      <w:marRight w:val="0"/>
      <w:marTop w:val="0"/>
      <w:marBottom w:val="0"/>
      <w:divBdr>
        <w:top w:val="none" w:sz="0" w:space="0" w:color="auto"/>
        <w:left w:val="none" w:sz="0" w:space="0" w:color="auto"/>
        <w:bottom w:val="none" w:sz="0" w:space="0" w:color="auto"/>
        <w:right w:val="none" w:sz="0" w:space="0" w:color="auto"/>
      </w:divBdr>
    </w:div>
    <w:div w:id="329212245">
      <w:bodyDiv w:val="1"/>
      <w:marLeft w:val="0"/>
      <w:marRight w:val="0"/>
      <w:marTop w:val="0"/>
      <w:marBottom w:val="0"/>
      <w:divBdr>
        <w:top w:val="none" w:sz="0" w:space="0" w:color="auto"/>
        <w:left w:val="none" w:sz="0" w:space="0" w:color="auto"/>
        <w:bottom w:val="none" w:sz="0" w:space="0" w:color="auto"/>
        <w:right w:val="none" w:sz="0" w:space="0" w:color="auto"/>
      </w:divBdr>
    </w:div>
    <w:div w:id="341131252">
      <w:bodyDiv w:val="1"/>
      <w:marLeft w:val="0"/>
      <w:marRight w:val="0"/>
      <w:marTop w:val="0"/>
      <w:marBottom w:val="0"/>
      <w:divBdr>
        <w:top w:val="none" w:sz="0" w:space="0" w:color="auto"/>
        <w:left w:val="none" w:sz="0" w:space="0" w:color="auto"/>
        <w:bottom w:val="none" w:sz="0" w:space="0" w:color="auto"/>
        <w:right w:val="none" w:sz="0" w:space="0" w:color="auto"/>
      </w:divBdr>
    </w:div>
    <w:div w:id="364407542">
      <w:bodyDiv w:val="1"/>
      <w:marLeft w:val="0"/>
      <w:marRight w:val="0"/>
      <w:marTop w:val="0"/>
      <w:marBottom w:val="0"/>
      <w:divBdr>
        <w:top w:val="none" w:sz="0" w:space="0" w:color="auto"/>
        <w:left w:val="none" w:sz="0" w:space="0" w:color="auto"/>
        <w:bottom w:val="none" w:sz="0" w:space="0" w:color="auto"/>
        <w:right w:val="none" w:sz="0" w:space="0" w:color="auto"/>
      </w:divBdr>
    </w:div>
    <w:div w:id="384914059">
      <w:bodyDiv w:val="1"/>
      <w:marLeft w:val="0"/>
      <w:marRight w:val="0"/>
      <w:marTop w:val="0"/>
      <w:marBottom w:val="0"/>
      <w:divBdr>
        <w:top w:val="none" w:sz="0" w:space="0" w:color="auto"/>
        <w:left w:val="none" w:sz="0" w:space="0" w:color="auto"/>
        <w:bottom w:val="none" w:sz="0" w:space="0" w:color="auto"/>
        <w:right w:val="none" w:sz="0" w:space="0" w:color="auto"/>
      </w:divBdr>
    </w:div>
    <w:div w:id="413624658">
      <w:bodyDiv w:val="1"/>
      <w:marLeft w:val="0"/>
      <w:marRight w:val="0"/>
      <w:marTop w:val="0"/>
      <w:marBottom w:val="0"/>
      <w:divBdr>
        <w:top w:val="none" w:sz="0" w:space="0" w:color="auto"/>
        <w:left w:val="none" w:sz="0" w:space="0" w:color="auto"/>
        <w:bottom w:val="none" w:sz="0" w:space="0" w:color="auto"/>
        <w:right w:val="none" w:sz="0" w:space="0" w:color="auto"/>
      </w:divBdr>
    </w:div>
    <w:div w:id="447242177">
      <w:bodyDiv w:val="1"/>
      <w:marLeft w:val="0"/>
      <w:marRight w:val="0"/>
      <w:marTop w:val="0"/>
      <w:marBottom w:val="0"/>
      <w:divBdr>
        <w:top w:val="none" w:sz="0" w:space="0" w:color="auto"/>
        <w:left w:val="none" w:sz="0" w:space="0" w:color="auto"/>
        <w:bottom w:val="none" w:sz="0" w:space="0" w:color="auto"/>
        <w:right w:val="none" w:sz="0" w:space="0" w:color="auto"/>
      </w:divBdr>
    </w:div>
    <w:div w:id="470829813">
      <w:bodyDiv w:val="1"/>
      <w:marLeft w:val="0"/>
      <w:marRight w:val="0"/>
      <w:marTop w:val="0"/>
      <w:marBottom w:val="0"/>
      <w:divBdr>
        <w:top w:val="none" w:sz="0" w:space="0" w:color="auto"/>
        <w:left w:val="none" w:sz="0" w:space="0" w:color="auto"/>
        <w:bottom w:val="none" w:sz="0" w:space="0" w:color="auto"/>
        <w:right w:val="none" w:sz="0" w:space="0" w:color="auto"/>
      </w:divBdr>
    </w:div>
    <w:div w:id="483009891">
      <w:bodyDiv w:val="1"/>
      <w:marLeft w:val="0"/>
      <w:marRight w:val="0"/>
      <w:marTop w:val="0"/>
      <w:marBottom w:val="0"/>
      <w:divBdr>
        <w:top w:val="none" w:sz="0" w:space="0" w:color="auto"/>
        <w:left w:val="none" w:sz="0" w:space="0" w:color="auto"/>
        <w:bottom w:val="none" w:sz="0" w:space="0" w:color="auto"/>
        <w:right w:val="none" w:sz="0" w:space="0" w:color="auto"/>
      </w:divBdr>
    </w:div>
    <w:div w:id="528110667">
      <w:bodyDiv w:val="1"/>
      <w:marLeft w:val="0"/>
      <w:marRight w:val="0"/>
      <w:marTop w:val="0"/>
      <w:marBottom w:val="0"/>
      <w:divBdr>
        <w:top w:val="none" w:sz="0" w:space="0" w:color="auto"/>
        <w:left w:val="none" w:sz="0" w:space="0" w:color="auto"/>
        <w:bottom w:val="none" w:sz="0" w:space="0" w:color="auto"/>
        <w:right w:val="none" w:sz="0" w:space="0" w:color="auto"/>
      </w:divBdr>
    </w:div>
    <w:div w:id="541207488">
      <w:bodyDiv w:val="1"/>
      <w:marLeft w:val="0"/>
      <w:marRight w:val="0"/>
      <w:marTop w:val="0"/>
      <w:marBottom w:val="0"/>
      <w:divBdr>
        <w:top w:val="none" w:sz="0" w:space="0" w:color="auto"/>
        <w:left w:val="none" w:sz="0" w:space="0" w:color="auto"/>
        <w:bottom w:val="none" w:sz="0" w:space="0" w:color="auto"/>
        <w:right w:val="none" w:sz="0" w:space="0" w:color="auto"/>
      </w:divBdr>
    </w:div>
    <w:div w:id="577597940">
      <w:bodyDiv w:val="1"/>
      <w:marLeft w:val="0"/>
      <w:marRight w:val="0"/>
      <w:marTop w:val="0"/>
      <w:marBottom w:val="0"/>
      <w:divBdr>
        <w:top w:val="none" w:sz="0" w:space="0" w:color="auto"/>
        <w:left w:val="none" w:sz="0" w:space="0" w:color="auto"/>
        <w:bottom w:val="none" w:sz="0" w:space="0" w:color="auto"/>
        <w:right w:val="none" w:sz="0" w:space="0" w:color="auto"/>
      </w:divBdr>
    </w:div>
    <w:div w:id="609819368">
      <w:bodyDiv w:val="1"/>
      <w:marLeft w:val="0"/>
      <w:marRight w:val="0"/>
      <w:marTop w:val="0"/>
      <w:marBottom w:val="0"/>
      <w:divBdr>
        <w:top w:val="none" w:sz="0" w:space="0" w:color="auto"/>
        <w:left w:val="none" w:sz="0" w:space="0" w:color="auto"/>
        <w:bottom w:val="none" w:sz="0" w:space="0" w:color="auto"/>
        <w:right w:val="none" w:sz="0" w:space="0" w:color="auto"/>
      </w:divBdr>
    </w:div>
    <w:div w:id="628245437">
      <w:bodyDiv w:val="1"/>
      <w:marLeft w:val="0"/>
      <w:marRight w:val="0"/>
      <w:marTop w:val="0"/>
      <w:marBottom w:val="0"/>
      <w:divBdr>
        <w:top w:val="none" w:sz="0" w:space="0" w:color="auto"/>
        <w:left w:val="none" w:sz="0" w:space="0" w:color="auto"/>
        <w:bottom w:val="none" w:sz="0" w:space="0" w:color="auto"/>
        <w:right w:val="none" w:sz="0" w:space="0" w:color="auto"/>
      </w:divBdr>
    </w:div>
    <w:div w:id="656231955">
      <w:bodyDiv w:val="1"/>
      <w:marLeft w:val="0"/>
      <w:marRight w:val="0"/>
      <w:marTop w:val="0"/>
      <w:marBottom w:val="0"/>
      <w:divBdr>
        <w:top w:val="none" w:sz="0" w:space="0" w:color="auto"/>
        <w:left w:val="none" w:sz="0" w:space="0" w:color="auto"/>
        <w:bottom w:val="none" w:sz="0" w:space="0" w:color="auto"/>
        <w:right w:val="none" w:sz="0" w:space="0" w:color="auto"/>
      </w:divBdr>
    </w:div>
    <w:div w:id="673580761">
      <w:bodyDiv w:val="1"/>
      <w:marLeft w:val="0"/>
      <w:marRight w:val="0"/>
      <w:marTop w:val="0"/>
      <w:marBottom w:val="0"/>
      <w:divBdr>
        <w:top w:val="none" w:sz="0" w:space="0" w:color="auto"/>
        <w:left w:val="none" w:sz="0" w:space="0" w:color="auto"/>
        <w:bottom w:val="none" w:sz="0" w:space="0" w:color="auto"/>
        <w:right w:val="none" w:sz="0" w:space="0" w:color="auto"/>
      </w:divBdr>
    </w:div>
    <w:div w:id="684939946">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779027752">
      <w:bodyDiv w:val="1"/>
      <w:marLeft w:val="0"/>
      <w:marRight w:val="0"/>
      <w:marTop w:val="0"/>
      <w:marBottom w:val="0"/>
      <w:divBdr>
        <w:top w:val="none" w:sz="0" w:space="0" w:color="auto"/>
        <w:left w:val="none" w:sz="0" w:space="0" w:color="auto"/>
        <w:bottom w:val="none" w:sz="0" w:space="0" w:color="auto"/>
        <w:right w:val="none" w:sz="0" w:space="0" w:color="auto"/>
      </w:divBdr>
    </w:div>
    <w:div w:id="79738126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853804200">
      <w:bodyDiv w:val="1"/>
      <w:marLeft w:val="0"/>
      <w:marRight w:val="0"/>
      <w:marTop w:val="0"/>
      <w:marBottom w:val="0"/>
      <w:divBdr>
        <w:top w:val="none" w:sz="0" w:space="0" w:color="auto"/>
        <w:left w:val="none" w:sz="0" w:space="0" w:color="auto"/>
        <w:bottom w:val="none" w:sz="0" w:space="0" w:color="auto"/>
        <w:right w:val="none" w:sz="0" w:space="0" w:color="auto"/>
      </w:divBdr>
    </w:div>
    <w:div w:id="880435662">
      <w:bodyDiv w:val="1"/>
      <w:marLeft w:val="0"/>
      <w:marRight w:val="0"/>
      <w:marTop w:val="0"/>
      <w:marBottom w:val="0"/>
      <w:divBdr>
        <w:top w:val="none" w:sz="0" w:space="0" w:color="auto"/>
        <w:left w:val="none" w:sz="0" w:space="0" w:color="auto"/>
        <w:bottom w:val="none" w:sz="0" w:space="0" w:color="auto"/>
        <w:right w:val="none" w:sz="0" w:space="0" w:color="auto"/>
      </w:divBdr>
    </w:div>
    <w:div w:id="883564835">
      <w:bodyDiv w:val="1"/>
      <w:marLeft w:val="0"/>
      <w:marRight w:val="0"/>
      <w:marTop w:val="0"/>
      <w:marBottom w:val="0"/>
      <w:divBdr>
        <w:top w:val="none" w:sz="0" w:space="0" w:color="auto"/>
        <w:left w:val="none" w:sz="0" w:space="0" w:color="auto"/>
        <w:bottom w:val="none" w:sz="0" w:space="0" w:color="auto"/>
        <w:right w:val="none" w:sz="0" w:space="0" w:color="auto"/>
      </w:divBdr>
    </w:div>
    <w:div w:id="885992360">
      <w:bodyDiv w:val="1"/>
      <w:marLeft w:val="0"/>
      <w:marRight w:val="0"/>
      <w:marTop w:val="0"/>
      <w:marBottom w:val="0"/>
      <w:divBdr>
        <w:top w:val="none" w:sz="0" w:space="0" w:color="auto"/>
        <w:left w:val="none" w:sz="0" w:space="0" w:color="auto"/>
        <w:bottom w:val="none" w:sz="0" w:space="0" w:color="auto"/>
        <w:right w:val="none" w:sz="0" w:space="0" w:color="auto"/>
      </w:divBdr>
    </w:div>
    <w:div w:id="886263662">
      <w:bodyDiv w:val="1"/>
      <w:marLeft w:val="0"/>
      <w:marRight w:val="0"/>
      <w:marTop w:val="0"/>
      <w:marBottom w:val="0"/>
      <w:divBdr>
        <w:top w:val="none" w:sz="0" w:space="0" w:color="auto"/>
        <w:left w:val="none" w:sz="0" w:space="0" w:color="auto"/>
        <w:bottom w:val="none" w:sz="0" w:space="0" w:color="auto"/>
        <w:right w:val="none" w:sz="0" w:space="0" w:color="auto"/>
      </w:divBdr>
    </w:div>
    <w:div w:id="892496601">
      <w:bodyDiv w:val="1"/>
      <w:marLeft w:val="0"/>
      <w:marRight w:val="0"/>
      <w:marTop w:val="0"/>
      <w:marBottom w:val="0"/>
      <w:divBdr>
        <w:top w:val="none" w:sz="0" w:space="0" w:color="auto"/>
        <w:left w:val="none" w:sz="0" w:space="0" w:color="auto"/>
        <w:bottom w:val="none" w:sz="0" w:space="0" w:color="auto"/>
        <w:right w:val="none" w:sz="0" w:space="0" w:color="auto"/>
      </w:divBdr>
    </w:div>
    <w:div w:id="898707902">
      <w:bodyDiv w:val="1"/>
      <w:marLeft w:val="0"/>
      <w:marRight w:val="0"/>
      <w:marTop w:val="0"/>
      <w:marBottom w:val="0"/>
      <w:divBdr>
        <w:top w:val="none" w:sz="0" w:space="0" w:color="auto"/>
        <w:left w:val="none" w:sz="0" w:space="0" w:color="auto"/>
        <w:bottom w:val="none" w:sz="0" w:space="0" w:color="auto"/>
        <w:right w:val="none" w:sz="0" w:space="0" w:color="auto"/>
      </w:divBdr>
    </w:div>
    <w:div w:id="952899443">
      <w:bodyDiv w:val="1"/>
      <w:marLeft w:val="0"/>
      <w:marRight w:val="0"/>
      <w:marTop w:val="0"/>
      <w:marBottom w:val="0"/>
      <w:divBdr>
        <w:top w:val="none" w:sz="0" w:space="0" w:color="auto"/>
        <w:left w:val="none" w:sz="0" w:space="0" w:color="auto"/>
        <w:bottom w:val="none" w:sz="0" w:space="0" w:color="auto"/>
        <w:right w:val="none" w:sz="0" w:space="0" w:color="auto"/>
      </w:divBdr>
    </w:div>
    <w:div w:id="974407678">
      <w:bodyDiv w:val="1"/>
      <w:marLeft w:val="0"/>
      <w:marRight w:val="0"/>
      <w:marTop w:val="0"/>
      <w:marBottom w:val="0"/>
      <w:divBdr>
        <w:top w:val="none" w:sz="0" w:space="0" w:color="auto"/>
        <w:left w:val="none" w:sz="0" w:space="0" w:color="auto"/>
        <w:bottom w:val="none" w:sz="0" w:space="0" w:color="auto"/>
        <w:right w:val="none" w:sz="0" w:space="0" w:color="auto"/>
      </w:divBdr>
    </w:div>
    <w:div w:id="979380225">
      <w:bodyDiv w:val="1"/>
      <w:marLeft w:val="0"/>
      <w:marRight w:val="0"/>
      <w:marTop w:val="0"/>
      <w:marBottom w:val="0"/>
      <w:divBdr>
        <w:top w:val="none" w:sz="0" w:space="0" w:color="auto"/>
        <w:left w:val="none" w:sz="0" w:space="0" w:color="auto"/>
        <w:bottom w:val="none" w:sz="0" w:space="0" w:color="auto"/>
        <w:right w:val="none" w:sz="0" w:space="0" w:color="auto"/>
      </w:divBdr>
    </w:div>
    <w:div w:id="1018048453">
      <w:bodyDiv w:val="1"/>
      <w:marLeft w:val="0"/>
      <w:marRight w:val="0"/>
      <w:marTop w:val="0"/>
      <w:marBottom w:val="0"/>
      <w:divBdr>
        <w:top w:val="none" w:sz="0" w:space="0" w:color="auto"/>
        <w:left w:val="none" w:sz="0" w:space="0" w:color="auto"/>
        <w:bottom w:val="none" w:sz="0" w:space="0" w:color="auto"/>
        <w:right w:val="none" w:sz="0" w:space="0" w:color="auto"/>
      </w:divBdr>
    </w:div>
    <w:div w:id="1044719482">
      <w:bodyDiv w:val="1"/>
      <w:marLeft w:val="0"/>
      <w:marRight w:val="0"/>
      <w:marTop w:val="0"/>
      <w:marBottom w:val="0"/>
      <w:divBdr>
        <w:top w:val="none" w:sz="0" w:space="0" w:color="auto"/>
        <w:left w:val="none" w:sz="0" w:space="0" w:color="auto"/>
        <w:bottom w:val="none" w:sz="0" w:space="0" w:color="auto"/>
        <w:right w:val="none" w:sz="0" w:space="0" w:color="auto"/>
      </w:divBdr>
    </w:div>
    <w:div w:id="1045135150">
      <w:bodyDiv w:val="1"/>
      <w:marLeft w:val="0"/>
      <w:marRight w:val="0"/>
      <w:marTop w:val="0"/>
      <w:marBottom w:val="0"/>
      <w:divBdr>
        <w:top w:val="none" w:sz="0" w:space="0" w:color="auto"/>
        <w:left w:val="none" w:sz="0" w:space="0" w:color="auto"/>
        <w:bottom w:val="none" w:sz="0" w:space="0" w:color="auto"/>
        <w:right w:val="none" w:sz="0" w:space="0" w:color="auto"/>
      </w:divBdr>
    </w:div>
    <w:div w:id="1063991285">
      <w:bodyDiv w:val="1"/>
      <w:marLeft w:val="0"/>
      <w:marRight w:val="0"/>
      <w:marTop w:val="0"/>
      <w:marBottom w:val="0"/>
      <w:divBdr>
        <w:top w:val="none" w:sz="0" w:space="0" w:color="auto"/>
        <w:left w:val="none" w:sz="0" w:space="0" w:color="auto"/>
        <w:bottom w:val="none" w:sz="0" w:space="0" w:color="auto"/>
        <w:right w:val="none" w:sz="0" w:space="0" w:color="auto"/>
      </w:divBdr>
    </w:div>
    <w:div w:id="1086927698">
      <w:bodyDiv w:val="1"/>
      <w:marLeft w:val="0"/>
      <w:marRight w:val="0"/>
      <w:marTop w:val="0"/>
      <w:marBottom w:val="0"/>
      <w:divBdr>
        <w:top w:val="none" w:sz="0" w:space="0" w:color="auto"/>
        <w:left w:val="none" w:sz="0" w:space="0" w:color="auto"/>
        <w:bottom w:val="none" w:sz="0" w:space="0" w:color="auto"/>
        <w:right w:val="none" w:sz="0" w:space="0" w:color="auto"/>
      </w:divBdr>
    </w:div>
    <w:div w:id="1089815140">
      <w:bodyDiv w:val="1"/>
      <w:marLeft w:val="0"/>
      <w:marRight w:val="0"/>
      <w:marTop w:val="0"/>
      <w:marBottom w:val="0"/>
      <w:divBdr>
        <w:top w:val="none" w:sz="0" w:space="0" w:color="auto"/>
        <w:left w:val="none" w:sz="0" w:space="0" w:color="auto"/>
        <w:bottom w:val="none" w:sz="0" w:space="0" w:color="auto"/>
        <w:right w:val="none" w:sz="0" w:space="0" w:color="auto"/>
      </w:divBdr>
      <w:divsChild>
        <w:div w:id="1448892407">
          <w:marLeft w:val="0"/>
          <w:marRight w:val="0"/>
          <w:marTop w:val="0"/>
          <w:marBottom w:val="0"/>
          <w:divBdr>
            <w:top w:val="none" w:sz="0" w:space="0" w:color="auto"/>
            <w:left w:val="none" w:sz="0" w:space="0" w:color="auto"/>
            <w:bottom w:val="none" w:sz="0" w:space="0" w:color="auto"/>
            <w:right w:val="none" w:sz="0" w:space="0" w:color="auto"/>
          </w:divBdr>
        </w:div>
        <w:div w:id="1727096464">
          <w:marLeft w:val="0"/>
          <w:marRight w:val="0"/>
          <w:marTop w:val="0"/>
          <w:marBottom w:val="0"/>
          <w:divBdr>
            <w:top w:val="none" w:sz="0" w:space="0" w:color="auto"/>
            <w:left w:val="none" w:sz="0" w:space="0" w:color="auto"/>
            <w:bottom w:val="none" w:sz="0" w:space="0" w:color="auto"/>
            <w:right w:val="none" w:sz="0" w:space="0" w:color="auto"/>
          </w:divBdr>
        </w:div>
      </w:divsChild>
    </w:div>
    <w:div w:id="1093404680">
      <w:bodyDiv w:val="1"/>
      <w:marLeft w:val="0"/>
      <w:marRight w:val="0"/>
      <w:marTop w:val="0"/>
      <w:marBottom w:val="0"/>
      <w:divBdr>
        <w:top w:val="none" w:sz="0" w:space="0" w:color="auto"/>
        <w:left w:val="none" w:sz="0" w:space="0" w:color="auto"/>
        <w:bottom w:val="none" w:sz="0" w:space="0" w:color="auto"/>
        <w:right w:val="none" w:sz="0" w:space="0" w:color="auto"/>
      </w:divBdr>
    </w:div>
    <w:div w:id="1094403211">
      <w:bodyDiv w:val="1"/>
      <w:marLeft w:val="0"/>
      <w:marRight w:val="0"/>
      <w:marTop w:val="0"/>
      <w:marBottom w:val="0"/>
      <w:divBdr>
        <w:top w:val="none" w:sz="0" w:space="0" w:color="auto"/>
        <w:left w:val="none" w:sz="0" w:space="0" w:color="auto"/>
        <w:bottom w:val="none" w:sz="0" w:space="0" w:color="auto"/>
        <w:right w:val="none" w:sz="0" w:space="0" w:color="auto"/>
      </w:divBdr>
    </w:div>
    <w:div w:id="1102337826">
      <w:bodyDiv w:val="1"/>
      <w:marLeft w:val="0"/>
      <w:marRight w:val="0"/>
      <w:marTop w:val="0"/>
      <w:marBottom w:val="0"/>
      <w:divBdr>
        <w:top w:val="none" w:sz="0" w:space="0" w:color="auto"/>
        <w:left w:val="none" w:sz="0" w:space="0" w:color="auto"/>
        <w:bottom w:val="none" w:sz="0" w:space="0" w:color="auto"/>
        <w:right w:val="none" w:sz="0" w:space="0" w:color="auto"/>
      </w:divBdr>
    </w:div>
    <w:div w:id="1110706874">
      <w:bodyDiv w:val="1"/>
      <w:marLeft w:val="0"/>
      <w:marRight w:val="0"/>
      <w:marTop w:val="0"/>
      <w:marBottom w:val="0"/>
      <w:divBdr>
        <w:top w:val="none" w:sz="0" w:space="0" w:color="auto"/>
        <w:left w:val="none" w:sz="0" w:space="0" w:color="auto"/>
        <w:bottom w:val="none" w:sz="0" w:space="0" w:color="auto"/>
        <w:right w:val="none" w:sz="0" w:space="0" w:color="auto"/>
      </w:divBdr>
    </w:div>
    <w:div w:id="1115755108">
      <w:bodyDiv w:val="1"/>
      <w:marLeft w:val="0"/>
      <w:marRight w:val="0"/>
      <w:marTop w:val="0"/>
      <w:marBottom w:val="0"/>
      <w:divBdr>
        <w:top w:val="none" w:sz="0" w:space="0" w:color="auto"/>
        <w:left w:val="none" w:sz="0" w:space="0" w:color="auto"/>
        <w:bottom w:val="none" w:sz="0" w:space="0" w:color="auto"/>
        <w:right w:val="none" w:sz="0" w:space="0" w:color="auto"/>
      </w:divBdr>
    </w:div>
    <w:div w:id="1159156292">
      <w:bodyDiv w:val="1"/>
      <w:marLeft w:val="0"/>
      <w:marRight w:val="0"/>
      <w:marTop w:val="0"/>
      <w:marBottom w:val="0"/>
      <w:divBdr>
        <w:top w:val="none" w:sz="0" w:space="0" w:color="auto"/>
        <w:left w:val="none" w:sz="0" w:space="0" w:color="auto"/>
        <w:bottom w:val="none" w:sz="0" w:space="0" w:color="auto"/>
        <w:right w:val="none" w:sz="0" w:space="0" w:color="auto"/>
      </w:divBdr>
    </w:div>
    <w:div w:id="1182938752">
      <w:bodyDiv w:val="1"/>
      <w:marLeft w:val="0"/>
      <w:marRight w:val="0"/>
      <w:marTop w:val="0"/>
      <w:marBottom w:val="0"/>
      <w:divBdr>
        <w:top w:val="none" w:sz="0" w:space="0" w:color="auto"/>
        <w:left w:val="none" w:sz="0" w:space="0" w:color="auto"/>
        <w:bottom w:val="none" w:sz="0" w:space="0" w:color="auto"/>
        <w:right w:val="none" w:sz="0" w:space="0" w:color="auto"/>
      </w:divBdr>
    </w:div>
    <w:div w:id="1195340377">
      <w:bodyDiv w:val="1"/>
      <w:marLeft w:val="0"/>
      <w:marRight w:val="0"/>
      <w:marTop w:val="0"/>
      <w:marBottom w:val="0"/>
      <w:divBdr>
        <w:top w:val="none" w:sz="0" w:space="0" w:color="auto"/>
        <w:left w:val="none" w:sz="0" w:space="0" w:color="auto"/>
        <w:bottom w:val="none" w:sz="0" w:space="0" w:color="auto"/>
        <w:right w:val="none" w:sz="0" w:space="0" w:color="auto"/>
      </w:divBdr>
    </w:div>
    <w:div w:id="1198856249">
      <w:bodyDiv w:val="1"/>
      <w:marLeft w:val="0"/>
      <w:marRight w:val="0"/>
      <w:marTop w:val="0"/>
      <w:marBottom w:val="0"/>
      <w:divBdr>
        <w:top w:val="none" w:sz="0" w:space="0" w:color="auto"/>
        <w:left w:val="none" w:sz="0" w:space="0" w:color="auto"/>
        <w:bottom w:val="none" w:sz="0" w:space="0" w:color="auto"/>
        <w:right w:val="none" w:sz="0" w:space="0" w:color="auto"/>
      </w:divBdr>
    </w:div>
    <w:div w:id="1204171077">
      <w:bodyDiv w:val="1"/>
      <w:marLeft w:val="0"/>
      <w:marRight w:val="0"/>
      <w:marTop w:val="0"/>
      <w:marBottom w:val="0"/>
      <w:divBdr>
        <w:top w:val="none" w:sz="0" w:space="0" w:color="auto"/>
        <w:left w:val="none" w:sz="0" w:space="0" w:color="auto"/>
        <w:bottom w:val="none" w:sz="0" w:space="0" w:color="auto"/>
        <w:right w:val="none" w:sz="0" w:space="0" w:color="auto"/>
      </w:divBdr>
    </w:div>
    <w:div w:id="1222860433">
      <w:bodyDiv w:val="1"/>
      <w:marLeft w:val="0"/>
      <w:marRight w:val="0"/>
      <w:marTop w:val="0"/>
      <w:marBottom w:val="0"/>
      <w:divBdr>
        <w:top w:val="none" w:sz="0" w:space="0" w:color="auto"/>
        <w:left w:val="none" w:sz="0" w:space="0" w:color="auto"/>
        <w:bottom w:val="none" w:sz="0" w:space="0" w:color="auto"/>
        <w:right w:val="none" w:sz="0" w:space="0" w:color="auto"/>
      </w:divBdr>
    </w:div>
    <w:div w:id="1224676804">
      <w:bodyDiv w:val="1"/>
      <w:marLeft w:val="0"/>
      <w:marRight w:val="0"/>
      <w:marTop w:val="0"/>
      <w:marBottom w:val="0"/>
      <w:divBdr>
        <w:top w:val="none" w:sz="0" w:space="0" w:color="auto"/>
        <w:left w:val="none" w:sz="0" w:space="0" w:color="auto"/>
        <w:bottom w:val="none" w:sz="0" w:space="0" w:color="auto"/>
        <w:right w:val="none" w:sz="0" w:space="0" w:color="auto"/>
      </w:divBdr>
    </w:div>
    <w:div w:id="1290742629">
      <w:bodyDiv w:val="1"/>
      <w:marLeft w:val="0"/>
      <w:marRight w:val="0"/>
      <w:marTop w:val="0"/>
      <w:marBottom w:val="0"/>
      <w:divBdr>
        <w:top w:val="none" w:sz="0" w:space="0" w:color="auto"/>
        <w:left w:val="none" w:sz="0" w:space="0" w:color="auto"/>
        <w:bottom w:val="none" w:sz="0" w:space="0" w:color="auto"/>
        <w:right w:val="none" w:sz="0" w:space="0" w:color="auto"/>
      </w:divBdr>
    </w:div>
    <w:div w:id="1297222976">
      <w:bodyDiv w:val="1"/>
      <w:marLeft w:val="0"/>
      <w:marRight w:val="0"/>
      <w:marTop w:val="0"/>
      <w:marBottom w:val="0"/>
      <w:divBdr>
        <w:top w:val="none" w:sz="0" w:space="0" w:color="auto"/>
        <w:left w:val="none" w:sz="0" w:space="0" w:color="auto"/>
        <w:bottom w:val="none" w:sz="0" w:space="0" w:color="auto"/>
        <w:right w:val="none" w:sz="0" w:space="0" w:color="auto"/>
      </w:divBdr>
    </w:div>
    <w:div w:id="1322780288">
      <w:bodyDiv w:val="1"/>
      <w:marLeft w:val="0"/>
      <w:marRight w:val="0"/>
      <w:marTop w:val="0"/>
      <w:marBottom w:val="0"/>
      <w:divBdr>
        <w:top w:val="none" w:sz="0" w:space="0" w:color="auto"/>
        <w:left w:val="none" w:sz="0" w:space="0" w:color="auto"/>
        <w:bottom w:val="none" w:sz="0" w:space="0" w:color="auto"/>
        <w:right w:val="none" w:sz="0" w:space="0" w:color="auto"/>
      </w:divBdr>
    </w:div>
    <w:div w:id="1351645989">
      <w:bodyDiv w:val="1"/>
      <w:marLeft w:val="0"/>
      <w:marRight w:val="0"/>
      <w:marTop w:val="0"/>
      <w:marBottom w:val="0"/>
      <w:divBdr>
        <w:top w:val="none" w:sz="0" w:space="0" w:color="auto"/>
        <w:left w:val="none" w:sz="0" w:space="0" w:color="auto"/>
        <w:bottom w:val="none" w:sz="0" w:space="0" w:color="auto"/>
        <w:right w:val="none" w:sz="0" w:space="0" w:color="auto"/>
      </w:divBdr>
    </w:div>
    <w:div w:id="1389303290">
      <w:bodyDiv w:val="1"/>
      <w:marLeft w:val="0"/>
      <w:marRight w:val="0"/>
      <w:marTop w:val="0"/>
      <w:marBottom w:val="0"/>
      <w:divBdr>
        <w:top w:val="none" w:sz="0" w:space="0" w:color="auto"/>
        <w:left w:val="none" w:sz="0" w:space="0" w:color="auto"/>
        <w:bottom w:val="none" w:sz="0" w:space="0" w:color="auto"/>
        <w:right w:val="none" w:sz="0" w:space="0" w:color="auto"/>
      </w:divBdr>
    </w:div>
    <w:div w:id="1392461289">
      <w:bodyDiv w:val="1"/>
      <w:marLeft w:val="0"/>
      <w:marRight w:val="0"/>
      <w:marTop w:val="0"/>
      <w:marBottom w:val="0"/>
      <w:divBdr>
        <w:top w:val="none" w:sz="0" w:space="0" w:color="auto"/>
        <w:left w:val="none" w:sz="0" w:space="0" w:color="auto"/>
        <w:bottom w:val="none" w:sz="0" w:space="0" w:color="auto"/>
        <w:right w:val="none" w:sz="0" w:space="0" w:color="auto"/>
      </w:divBdr>
    </w:div>
    <w:div w:id="1427309478">
      <w:bodyDiv w:val="1"/>
      <w:marLeft w:val="0"/>
      <w:marRight w:val="0"/>
      <w:marTop w:val="0"/>
      <w:marBottom w:val="0"/>
      <w:divBdr>
        <w:top w:val="none" w:sz="0" w:space="0" w:color="auto"/>
        <w:left w:val="none" w:sz="0" w:space="0" w:color="auto"/>
        <w:bottom w:val="none" w:sz="0" w:space="0" w:color="auto"/>
        <w:right w:val="none" w:sz="0" w:space="0" w:color="auto"/>
      </w:divBdr>
    </w:div>
    <w:div w:id="1473866794">
      <w:bodyDiv w:val="1"/>
      <w:marLeft w:val="0"/>
      <w:marRight w:val="0"/>
      <w:marTop w:val="0"/>
      <w:marBottom w:val="0"/>
      <w:divBdr>
        <w:top w:val="none" w:sz="0" w:space="0" w:color="auto"/>
        <w:left w:val="none" w:sz="0" w:space="0" w:color="auto"/>
        <w:bottom w:val="none" w:sz="0" w:space="0" w:color="auto"/>
        <w:right w:val="none" w:sz="0" w:space="0" w:color="auto"/>
      </w:divBdr>
    </w:div>
    <w:div w:id="1498612480">
      <w:bodyDiv w:val="1"/>
      <w:marLeft w:val="0"/>
      <w:marRight w:val="0"/>
      <w:marTop w:val="0"/>
      <w:marBottom w:val="0"/>
      <w:divBdr>
        <w:top w:val="none" w:sz="0" w:space="0" w:color="auto"/>
        <w:left w:val="none" w:sz="0" w:space="0" w:color="auto"/>
        <w:bottom w:val="none" w:sz="0" w:space="0" w:color="auto"/>
        <w:right w:val="none" w:sz="0" w:space="0" w:color="auto"/>
      </w:divBdr>
    </w:div>
    <w:div w:id="1501003760">
      <w:bodyDiv w:val="1"/>
      <w:marLeft w:val="0"/>
      <w:marRight w:val="0"/>
      <w:marTop w:val="0"/>
      <w:marBottom w:val="0"/>
      <w:divBdr>
        <w:top w:val="none" w:sz="0" w:space="0" w:color="auto"/>
        <w:left w:val="none" w:sz="0" w:space="0" w:color="auto"/>
        <w:bottom w:val="none" w:sz="0" w:space="0" w:color="auto"/>
        <w:right w:val="none" w:sz="0" w:space="0" w:color="auto"/>
      </w:divBdr>
    </w:div>
    <w:div w:id="1549995466">
      <w:bodyDiv w:val="1"/>
      <w:marLeft w:val="0"/>
      <w:marRight w:val="0"/>
      <w:marTop w:val="0"/>
      <w:marBottom w:val="0"/>
      <w:divBdr>
        <w:top w:val="none" w:sz="0" w:space="0" w:color="auto"/>
        <w:left w:val="none" w:sz="0" w:space="0" w:color="auto"/>
        <w:bottom w:val="none" w:sz="0" w:space="0" w:color="auto"/>
        <w:right w:val="none" w:sz="0" w:space="0" w:color="auto"/>
      </w:divBdr>
    </w:div>
    <w:div w:id="1558860813">
      <w:bodyDiv w:val="1"/>
      <w:marLeft w:val="0"/>
      <w:marRight w:val="0"/>
      <w:marTop w:val="0"/>
      <w:marBottom w:val="0"/>
      <w:divBdr>
        <w:top w:val="none" w:sz="0" w:space="0" w:color="auto"/>
        <w:left w:val="none" w:sz="0" w:space="0" w:color="auto"/>
        <w:bottom w:val="none" w:sz="0" w:space="0" w:color="auto"/>
        <w:right w:val="none" w:sz="0" w:space="0" w:color="auto"/>
      </w:divBdr>
    </w:div>
    <w:div w:id="1597666516">
      <w:bodyDiv w:val="1"/>
      <w:marLeft w:val="0"/>
      <w:marRight w:val="0"/>
      <w:marTop w:val="0"/>
      <w:marBottom w:val="0"/>
      <w:divBdr>
        <w:top w:val="none" w:sz="0" w:space="0" w:color="auto"/>
        <w:left w:val="none" w:sz="0" w:space="0" w:color="auto"/>
        <w:bottom w:val="none" w:sz="0" w:space="0" w:color="auto"/>
        <w:right w:val="none" w:sz="0" w:space="0" w:color="auto"/>
      </w:divBdr>
    </w:div>
    <w:div w:id="1643463453">
      <w:bodyDiv w:val="1"/>
      <w:marLeft w:val="0"/>
      <w:marRight w:val="0"/>
      <w:marTop w:val="0"/>
      <w:marBottom w:val="0"/>
      <w:divBdr>
        <w:top w:val="none" w:sz="0" w:space="0" w:color="auto"/>
        <w:left w:val="none" w:sz="0" w:space="0" w:color="auto"/>
        <w:bottom w:val="none" w:sz="0" w:space="0" w:color="auto"/>
        <w:right w:val="none" w:sz="0" w:space="0" w:color="auto"/>
      </w:divBdr>
    </w:div>
    <w:div w:id="1674723939">
      <w:bodyDiv w:val="1"/>
      <w:marLeft w:val="0"/>
      <w:marRight w:val="0"/>
      <w:marTop w:val="0"/>
      <w:marBottom w:val="0"/>
      <w:divBdr>
        <w:top w:val="none" w:sz="0" w:space="0" w:color="auto"/>
        <w:left w:val="none" w:sz="0" w:space="0" w:color="auto"/>
        <w:bottom w:val="none" w:sz="0" w:space="0" w:color="auto"/>
        <w:right w:val="none" w:sz="0" w:space="0" w:color="auto"/>
      </w:divBdr>
    </w:div>
    <w:div w:id="1698853253">
      <w:bodyDiv w:val="1"/>
      <w:marLeft w:val="0"/>
      <w:marRight w:val="0"/>
      <w:marTop w:val="0"/>
      <w:marBottom w:val="0"/>
      <w:divBdr>
        <w:top w:val="none" w:sz="0" w:space="0" w:color="auto"/>
        <w:left w:val="none" w:sz="0" w:space="0" w:color="auto"/>
        <w:bottom w:val="none" w:sz="0" w:space="0" w:color="auto"/>
        <w:right w:val="none" w:sz="0" w:space="0" w:color="auto"/>
      </w:divBdr>
    </w:div>
    <w:div w:id="1739593446">
      <w:bodyDiv w:val="1"/>
      <w:marLeft w:val="0"/>
      <w:marRight w:val="0"/>
      <w:marTop w:val="0"/>
      <w:marBottom w:val="0"/>
      <w:divBdr>
        <w:top w:val="none" w:sz="0" w:space="0" w:color="auto"/>
        <w:left w:val="none" w:sz="0" w:space="0" w:color="auto"/>
        <w:bottom w:val="none" w:sz="0" w:space="0" w:color="auto"/>
        <w:right w:val="none" w:sz="0" w:space="0" w:color="auto"/>
      </w:divBdr>
    </w:div>
    <w:div w:id="1763647301">
      <w:bodyDiv w:val="1"/>
      <w:marLeft w:val="0"/>
      <w:marRight w:val="0"/>
      <w:marTop w:val="0"/>
      <w:marBottom w:val="0"/>
      <w:divBdr>
        <w:top w:val="none" w:sz="0" w:space="0" w:color="auto"/>
        <w:left w:val="none" w:sz="0" w:space="0" w:color="auto"/>
        <w:bottom w:val="none" w:sz="0" w:space="0" w:color="auto"/>
        <w:right w:val="none" w:sz="0" w:space="0" w:color="auto"/>
      </w:divBdr>
    </w:div>
    <w:div w:id="1821922474">
      <w:bodyDiv w:val="1"/>
      <w:marLeft w:val="0"/>
      <w:marRight w:val="0"/>
      <w:marTop w:val="0"/>
      <w:marBottom w:val="0"/>
      <w:divBdr>
        <w:top w:val="none" w:sz="0" w:space="0" w:color="auto"/>
        <w:left w:val="none" w:sz="0" w:space="0" w:color="auto"/>
        <w:bottom w:val="none" w:sz="0" w:space="0" w:color="auto"/>
        <w:right w:val="none" w:sz="0" w:space="0" w:color="auto"/>
      </w:divBdr>
    </w:div>
    <w:div w:id="1848208892">
      <w:bodyDiv w:val="1"/>
      <w:marLeft w:val="0"/>
      <w:marRight w:val="0"/>
      <w:marTop w:val="0"/>
      <w:marBottom w:val="0"/>
      <w:divBdr>
        <w:top w:val="none" w:sz="0" w:space="0" w:color="auto"/>
        <w:left w:val="none" w:sz="0" w:space="0" w:color="auto"/>
        <w:bottom w:val="none" w:sz="0" w:space="0" w:color="auto"/>
        <w:right w:val="none" w:sz="0" w:space="0" w:color="auto"/>
      </w:divBdr>
    </w:div>
    <w:div w:id="1853760294">
      <w:bodyDiv w:val="1"/>
      <w:marLeft w:val="0"/>
      <w:marRight w:val="0"/>
      <w:marTop w:val="0"/>
      <w:marBottom w:val="0"/>
      <w:divBdr>
        <w:top w:val="none" w:sz="0" w:space="0" w:color="auto"/>
        <w:left w:val="none" w:sz="0" w:space="0" w:color="auto"/>
        <w:bottom w:val="none" w:sz="0" w:space="0" w:color="auto"/>
        <w:right w:val="none" w:sz="0" w:space="0" w:color="auto"/>
      </w:divBdr>
    </w:div>
    <w:div w:id="1863126221">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 w:id="1888107225">
      <w:bodyDiv w:val="1"/>
      <w:marLeft w:val="0"/>
      <w:marRight w:val="0"/>
      <w:marTop w:val="0"/>
      <w:marBottom w:val="0"/>
      <w:divBdr>
        <w:top w:val="none" w:sz="0" w:space="0" w:color="auto"/>
        <w:left w:val="none" w:sz="0" w:space="0" w:color="auto"/>
        <w:bottom w:val="none" w:sz="0" w:space="0" w:color="auto"/>
        <w:right w:val="none" w:sz="0" w:space="0" w:color="auto"/>
      </w:divBdr>
    </w:div>
    <w:div w:id="1933203027">
      <w:bodyDiv w:val="1"/>
      <w:marLeft w:val="0"/>
      <w:marRight w:val="0"/>
      <w:marTop w:val="0"/>
      <w:marBottom w:val="0"/>
      <w:divBdr>
        <w:top w:val="none" w:sz="0" w:space="0" w:color="auto"/>
        <w:left w:val="none" w:sz="0" w:space="0" w:color="auto"/>
        <w:bottom w:val="none" w:sz="0" w:space="0" w:color="auto"/>
        <w:right w:val="none" w:sz="0" w:space="0" w:color="auto"/>
      </w:divBdr>
    </w:div>
    <w:div w:id="1950508817">
      <w:bodyDiv w:val="1"/>
      <w:marLeft w:val="0"/>
      <w:marRight w:val="0"/>
      <w:marTop w:val="0"/>
      <w:marBottom w:val="0"/>
      <w:divBdr>
        <w:top w:val="none" w:sz="0" w:space="0" w:color="auto"/>
        <w:left w:val="none" w:sz="0" w:space="0" w:color="auto"/>
        <w:bottom w:val="none" w:sz="0" w:space="0" w:color="auto"/>
        <w:right w:val="none" w:sz="0" w:space="0" w:color="auto"/>
      </w:divBdr>
    </w:div>
    <w:div w:id="1953783574">
      <w:bodyDiv w:val="1"/>
      <w:marLeft w:val="0"/>
      <w:marRight w:val="0"/>
      <w:marTop w:val="0"/>
      <w:marBottom w:val="0"/>
      <w:divBdr>
        <w:top w:val="none" w:sz="0" w:space="0" w:color="auto"/>
        <w:left w:val="none" w:sz="0" w:space="0" w:color="auto"/>
        <w:bottom w:val="none" w:sz="0" w:space="0" w:color="auto"/>
        <w:right w:val="none" w:sz="0" w:space="0" w:color="auto"/>
      </w:divBdr>
    </w:div>
    <w:div w:id="1986662164">
      <w:bodyDiv w:val="1"/>
      <w:marLeft w:val="0"/>
      <w:marRight w:val="0"/>
      <w:marTop w:val="0"/>
      <w:marBottom w:val="0"/>
      <w:divBdr>
        <w:top w:val="none" w:sz="0" w:space="0" w:color="auto"/>
        <w:left w:val="none" w:sz="0" w:space="0" w:color="auto"/>
        <w:bottom w:val="none" w:sz="0" w:space="0" w:color="auto"/>
        <w:right w:val="none" w:sz="0" w:space="0" w:color="auto"/>
      </w:divBdr>
    </w:div>
    <w:div w:id="1991712539">
      <w:bodyDiv w:val="1"/>
      <w:marLeft w:val="0"/>
      <w:marRight w:val="0"/>
      <w:marTop w:val="0"/>
      <w:marBottom w:val="0"/>
      <w:divBdr>
        <w:top w:val="none" w:sz="0" w:space="0" w:color="auto"/>
        <w:left w:val="none" w:sz="0" w:space="0" w:color="auto"/>
        <w:bottom w:val="none" w:sz="0" w:space="0" w:color="auto"/>
        <w:right w:val="none" w:sz="0" w:space="0" w:color="auto"/>
      </w:divBdr>
    </w:div>
    <w:div w:id="1999337265">
      <w:bodyDiv w:val="1"/>
      <w:marLeft w:val="0"/>
      <w:marRight w:val="0"/>
      <w:marTop w:val="0"/>
      <w:marBottom w:val="0"/>
      <w:divBdr>
        <w:top w:val="none" w:sz="0" w:space="0" w:color="auto"/>
        <w:left w:val="none" w:sz="0" w:space="0" w:color="auto"/>
        <w:bottom w:val="none" w:sz="0" w:space="0" w:color="auto"/>
        <w:right w:val="none" w:sz="0" w:space="0" w:color="auto"/>
      </w:divBdr>
    </w:div>
    <w:div w:id="2011633971">
      <w:bodyDiv w:val="1"/>
      <w:marLeft w:val="0"/>
      <w:marRight w:val="0"/>
      <w:marTop w:val="0"/>
      <w:marBottom w:val="0"/>
      <w:divBdr>
        <w:top w:val="none" w:sz="0" w:space="0" w:color="auto"/>
        <w:left w:val="none" w:sz="0" w:space="0" w:color="auto"/>
        <w:bottom w:val="none" w:sz="0" w:space="0" w:color="auto"/>
        <w:right w:val="none" w:sz="0" w:space="0" w:color="auto"/>
      </w:divBdr>
    </w:div>
    <w:div w:id="2037415391">
      <w:bodyDiv w:val="1"/>
      <w:marLeft w:val="0"/>
      <w:marRight w:val="0"/>
      <w:marTop w:val="0"/>
      <w:marBottom w:val="0"/>
      <w:divBdr>
        <w:top w:val="none" w:sz="0" w:space="0" w:color="auto"/>
        <w:left w:val="none" w:sz="0" w:space="0" w:color="auto"/>
        <w:bottom w:val="none" w:sz="0" w:space="0" w:color="auto"/>
        <w:right w:val="none" w:sz="0" w:space="0" w:color="auto"/>
      </w:divBdr>
    </w:div>
    <w:div w:id="2122217651">
      <w:bodyDiv w:val="1"/>
      <w:marLeft w:val="0"/>
      <w:marRight w:val="0"/>
      <w:marTop w:val="0"/>
      <w:marBottom w:val="0"/>
      <w:divBdr>
        <w:top w:val="none" w:sz="0" w:space="0" w:color="auto"/>
        <w:left w:val="none" w:sz="0" w:space="0" w:color="auto"/>
        <w:bottom w:val="none" w:sz="0" w:space="0" w:color="auto"/>
        <w:right w:val="none" w:sz="0" w:space="0" w:color="auto"/>
      </w:divBdr>
    </w:div>
    <w:div w:id="2132942104">
      <w:bodyDiv w:val="1"/>
      <w:marLeft w:val="0"/>
      <w:marRight w:val="0"/>
      <w:marTop w:val="0"/>
      <w:marBottom w:val="0"/>
      <w:divBdr>
        <w:top w:val="none" w:sz="0" w:space="0" w:color="auto"/>
        <w:left w:val="none" w:sz="0" w:space="0" w:color="auto"/>
        <w:bottom w:val="none" w:sz="0" w:space="0" w:color="auto"/>
        <w:right w:val="none" w:sz="0" w:space="0" w:color="auto"/>
      </w:divBdr>
    </w:div>
    <w:div w:id="21411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BA79C-A2F2-4ED6-874A-6FDE0190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11589</Words>
  <Characters>68381</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Dušan</dc:creator>
  <cp:lastModifiedBy>Jiří Bartoň</cp:lastModifiedBy>
  <cp:revision>8</cp:revision>
  <cp:lastPrinted>2024-09-27T07:57:00Z</cp:lastPrinted>
  <dcterms:created xsi:type="dcterms:W3CDTF">2023-11-14T13:51:00Z</dcterms:created>
  <dcterms:modified xsi:type="dcterms:W3CDTF">2024-09-27T07:57:00Z</dcterms:modified>
</cp:coreProperties>
</file>